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CDBC1" w14:textId="77777777" w:rsidR="00066E56" w:rsidRDefault="006A5C6B">
      <w:r>
        <w:t>PWM frekvencia, gravírozási sebesség, rendszerkorlátok</w:t>
      </w:r>
    </w:p>
    <w:p w14:paraId="1D572B72" w14:textId="77777777" w:rsidR="00066E56" w:rsidRDefault="006A5C6B">
      <w:r>
        <w:t xml:space="preserve">A hardveres lánc fizikai határai és a </w:t>
      </w:r>
      <w:proofErr w:type="spellStart"/>
      <w:r>
        <w:t>firmware</w:t>
      </w:r>
      <w:proofErr w:type="spellEnd"/>
      <w:r>
        <w:t xml:space="preserve"> architektúra szerepe</w:t>
      </w:r>
    </w:p>
    <w:p w14:paraId="342A6DF6" w14:textId="77777777" w:rsidR="00066E56" w:rsidRDefault="006A5C6B">
      <w:r>
        <w:t>TECHNIKAI ÚTMUTATÓ  ·  DIÓDA LÉZERMÓDULOK  ·  GRBL / GRBLHAL</w:t>
      </w:r>
    </w:p>
    <w:p w14:paraId="5AC93D06" w14:textId="77777777" w:rsidR="00066E56" w:rsidRDefault="006A5C6B">
      <w:r>
        <w:t>ENERGIA-MODULÁCIÓS KORLÁTOK</w:t>
      </w:r>
    </w:p>
    <w:p w14:paraId="7536F408" w14:textId="77777777" w:rsidR="00066E56" w:rsidRDefault="006A5C6B">
      <w:r>
        <w:t xml:space="preserve">Ez az útmutató azt mutatja meg, hogy a </w:t>
      </w:r>
      <w:r>
        <w:t>diódalézeres fotógravírozás határait nem egyetlen beállítás, hanem a teljes rendszer együttese adja. A PWM, a mozgásvezérlés, a mechanika és a képi moduláció csak együtt értelmezhető.</w:t>
      </w:r>
    </w:p>
    <w:p w14:paraId="583CC37A" w14:textId="77777777" w:rsidR="00066E56" w:rsidRDefault="006A5C6B">
      <w:pPr>
        <w:pStyle w:val="Cmsor1"/>
      </w:pPr>
      <w:r>
        <w:t>1. A PWM frekvencia szerepe gravírozásban</w:t>
      </w:r>
    </w:p>
    <w:p w14:paraId="2E2400CE" w14:textId="77777777" w:rsidR="00066E56" w:rsidRDefault="006A5C6B">
      <w:pPr>
        <w:jc w:val="center"/>
      </w:pPr>
      <w:r>
        <w:rPr>
          <w:noProof/>
        </w:rPr>
        <w:drawing>
          <wp:inline distT="0" distB="0" distL="0" distR="0" wp14:anchorId="7436F5B8" wp14:editId="7B7D93D1">
            <wp:extent cx="5577840" cy="3042458"/>
            <wp:effectExtent l="0" t="0" r="0" b="0"/>
            <wp:docPr id="100" name="pwm_figure_01_system_pipeline.png" descr="pwm_figure_01_system_pipe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wm_figure_01_system_pipelin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04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F9E60" w14:textId="77777777" w:rsidR="00066E56" w:rsidRDefault="006A5C6B">
      <w:pPr>
        <w:pStyle w:val="Kpalrs"/>
      </w:pPr>
      <w:r>
        <w:t>1. ábra. A diódalézeres fotó</w:t>
      </w:r>
      <w:r>
        <w:t>gravírozás nem egyetlen PWM- vagy teljesítményparaméter kérdése, hanem teljes rendszerlánc.</w:t>
      </w:r>
    </w:p>
    <w:p w14:paraId="41ABA3EA" w14:textId="77777777" w:rsidR="00066E56" w:rsidRDefault="006A5C6B">
      <w:r>
        <w:t>A PWM (</w:t>
      </w:r>
      <w:proofErr w:type="spellStart"/>
      <w:r>
        <w:t>Pulse</w:t>
      </w:r>
      <w:proofErr w:type="spellEnd"/>
      <w:r>
        <w:t xml:space="preserve"> </w:t>
      </w:r>
      <w:proofErr w:type="spellStart"/>
      <w:r>
        <w:t>Width</w:t>
      </w:r>
      <w:proofErr w:type="spellEnd"/>
      <w:r>
        <w:t xml:space="preserve"> </w:t>
      </w:r>
      <w:proofErr w:type="spellStart"/>
      <w:r>
        <w:t>Modulation</w:t>
      </w:r>
      <w:proofErr w:type="spellEnd"/>
      <w:r>
        <w:t>) a lézermodul be/kikapcsolásának periodikus váltakozásával szabályozza az effektív energialeadást. Gravírozás közben nem az energiaszi</w:t>
      </w:r>
      <w:r>
        <w:t>nt változik folyamatosan – a vezérlő egy adott frekvencián kapcsolja a modult, és a kitöltési tényező (</w:t>
      </w:r>
      <w:proofErr w:type="spellStart"/>
      <w:r>
        <w:t>duty</w:t>
      </w:r>
      <w:proofErr w:type="spellEnd"/>
      <w:r>
        <w:t xml:space="preserve"> </w:t>
      </w:r>
      <w:proofErr w:type="spellStart"/>
      <w:r>
        <w:t>cycle</w:t>
      </w:r>
      <w:proofErr w:type="spellEnd"/>
      <w:r>
        <w:t>, vagyis hogy a periódus mekkora részében van bekapcsolva a lézer) határozza meg az átlagos teljesítményt.</w:t>
      </w:r>
    </w:p>
    <w:p w14:paraId="70BC1615" w14:textId="77777777" w:rsidR="00066E56" w:rsidRDefault="006A5C6B">
      <w:r>
        <w:t>Egyszerűen megfogalmazva: nem az a j</w:t>
      </w:r>
      <w:r>
        <w:t xml:space="preserve">ó beállítás, ahol a kijelzett kHz vagy a névleges teljesítmény a legnagyobb, hanem az, ahol a teljes rendszer együtt stabil képet ad. Ha a vezérlés, a mechanika és a lézermodul időzítése nincs összhangban, a nagyobb sebesség vagy a magasabb PWM-frekvencia </w:t>
      </w:r>
      <w:r>
        <w:t>önmagában nem jobb eredményt, hanem rosszabb tónusokat is okozhat.</w:t>
      </w:r>
    </w:p>
    <w:p w14:paraId="7AA807CE" w14:textId="77777777" w:rsidR="00066E56" w:rsidRDefault="006A5C6B">
      <w:r>
        <w:t>Ezért a dokumentum minden fontos száma csak a hozzá tartozó üzemmóddal és rendszerkörnyezettel együtt értelmezhető. Ugyanaz a lézermodul más vezérlővel, más mechanikával vagy más rasztermód</w:t>
      </w:r>
      <w:r>
        <w:t>ban eltérő gyakorlati határokat mutathat.</w:t>
      </w:r>
    </w:p>
    <w:p w14:paraId="1B40647F" w14:textId="77777777" w:rsidR="00066E56" w:rsidRDefault="006A5C6B">
      <w:r>
        <w:t>A frekvencia és a gravírozási lépték szorosan összefügg:</w:t>
      </w:r>
    </w:p>
    <w:p w14:paraId="105C1CF4" w14:textId="77777777" w:rsidR="00066E56" w:rsidRDefault="006A5C6B">
      <w:r>
        <w:t>Finom szürkeskála-modulációhoz (több tónusszintű árnyalati vezérléshez) egy pixelidő alatt elegendő számú PWM-ciklus szükséges</w:t>
      </w:r>
    </w:p>
    <w:p w14:paraId="38CF74B0" w14:textId="77777777" w:rsidR="00066E56" w:rsidRDefault="006A5C6B">
      <w:r>
        <w:lastRenderedPageBreak/>
        <w:t>Ha a fej gyorsabban halad, min</w:t>
      </w:r>
      <w:r>
        <w:t>t amennyit a periódusidő lehetővé tesz, a szomszédos pixelek fázisai elmosódhatnak, a tónusok összeolvadhatnak</w:t>
      </w:r>
    </w:p>
    <w:p w14:paraId="09BC58AF" w14:textId="77777777" w:rsidR="00066E56" w:rsidRDefault="006A5C6B">
      <w:r>
        <w:t>Magasabb DPI = sűrűbb pixelek = nagyobb PWM-időfelbontási igény</w:t>
      </w:r>
    </w:p>
    <w:p w14:paraId="19A2F5C3" w14:textId="77777777" w:rsidR="00066E56" w:rsidRDefault="006A5C6B">
      <w:r>
        <w:t xml:space="preserve">Optikai korlát – lézerfolt </w:t>
      </w:r>
      <w:proofErr w:type="spellStart"/>
      <w:r>
        <w:t>vs</w:t>
      </w:r>
      <w:proofErr w:type="spellEnd"/>
      <w:r>
        <w:t>. DPI</w:t>
      </w:r>
    </w:p>
    <w:p w14:paraId="1BBAF88F" w14:textId="77777777" w:rsidR="00066E56" w:rsidRDefault="006A5C6B">
      <w:r>
        <w:t>A szoftveres DPI-t a lézermodul fizikai fókusz</w:t>
      </w:r>
      <w:r>
        <w:t xml:space="preserve">pontjával (spot </w:t>
      </w:r>
      <w:proofErr w:type="spellStart"/>
      <w:r>
        <w:t>size</w:t>
      </w:r>
      <w:proofErr w:type="spellEnd"/>
      <w:r>
        <w:t xml:space="preserve">) össze kell hangolni. Egy tipikus 0.08 mm-es fókuszpontnál kb. 317 DPI körül alakul ki az 1:1 pixel </w:t>
      </w:r>
      <w:proofErr w:type="spellStart"/>
      <w:r>
        <w:t>spacing</w:t>
      </w:r>
      <w:proofErr w:type="spellEnd"/>
      <w:r>
        <w:t>:</w:t>
      </w:r>
    </w:p>
    <w:p w14:paraId="6EDE3AB2" w14:textId="77777777" w:rsidR="00066E56" w:rsidRDefault="006A5C6B">
      <w:r>
        <w:t xml:space="preserve">DPI_1:1 = 25.4 / </w:t>
      </w:r>
      <w:proofErr w:type="spellStart"/>
      <w:r>
        <w:t>spot_size_mm</w:t>
      </w:r>
      <w:proofErr w:type="spellEnd"/>
      <w:r>
        <w:t xml:space="preserve">     =&gt;     25.4 / 0.08 = 317 DPI</w:t>
      </w:r>
    </w:p>
    <w:p w14:paraId="5E7EBA12" w14:textId="77777777" w:rsidR="00066E56" w:rsidRDefault="006A5C6B">
      <w:r>
        <w:t xml:space="preserve">A 254 DPI a gyakorlatban különösen kedvező kompromisszum, mert </w:t>
      </w:r>
      <w:r>
        <w:t>egyszerre illeszkedik több rendszerkorláthoz:</w:t>
      </w:r>
    </w:p>
    <w:p w14:paraId="3EB524AC" w14:textId="77777777" w:rsidR="00066E56" w:rsidRDefault="006A5C6B">
      <w:r>
        <w:t>Tipikus dióda spotméretekhez – 0.1 mm raszterlépés az 5–10 W-os modulok optikai fókuszméretéhez közel van</w:t>
      </w:r>
    </w:p>
    <w:p w14:paraId="464CB60C" w14:textId="77777777" w:rsidR="00066E56" w:rsidRDefault="006A5C6B">
      <w:r>
        <w:t xml:space="preserve">Gyakori GT2 </w:t>
      </w:r>
      <w:proofErr w:type="spellStart"/>
      <w:r>
        <w:t>step</w:t>
      </w:r>
      <w:proofErr w:type="spellEnd"/>
      <w:r>
        <w:t>/mm konfigurációkhoz – a mechanikai lépésprecizitás ebbe a tartományba esik</w:t>
      </w:r>
    </w:p>
    <w:p w14:paraId="07F0C2DA" w14:textId="77777777" w:rsidR="00066E56" w:rsidRDefault="006A5C6B">
      <w:proofErr w:type="spellStart"/>
      <w:r>
        <w:t>Motion</w:t>
      </w:r>
      <w:proofErr w:type="spellEnd"/>
      <w:r>
        <w:t xml:space="preserve"> </w:t>
      </w:r>
      <w:proofErr w:type="spellStart"/>
      <w:r>
        <w:t>throu</w:t>
      </w:r>
      <w:r>
        <w:t>ghput</w:t>
      </w:r>
      <w:proofErr w:type="spellEnd"/>
      <w:r>
        <w:t xml:space="preserve"> korlátokhoz – a képi frissítési frekvencia még magas sebességek mellett is kezelhető</w:t>
      </w:r>
    </w:p>
    <w:p w14:paraId="3A6FEC87" w14:textId="77777777" w:rsidR="00066E56" w:rsidRDefault="006A5C6B">
      <w:r>
        <w:t>PWM követhetőség stabil tartományához – e felett fokozatos pixel-overlap jelentkezik, csökkentve a tényleges részletnyereséget</w:t>
      </w:r>
    </w:p>
    <w:p w14:paraId="72D1CDE2" w14:textId="77777777" w:rsidR="00066E56" w:rsidRDefault="006A5C6B">
      <w:pPr>
        <w:pStyle w:val="Cmsor1"/>
      </w:pPr>
      <w:r>
        <w:t>2. PWM frekvencia és PWM felbontás – n</w:t>
      </w:r>
      <w:r>
        <w:t>em ugyanaz</w:t>
      </w:r>
    </w:p>
    <w:p w14:paraId="75D444F2" w14:textId="77777777" w:rsidR="00066E56" w:rsidRDefault="006A5C6B">
      <w:r>
        <w:t>Elterjedt tévhit: 'Magasabb kHz = jobb szürkeskála'. Ez nem feltétlenül igaz. A PWM rendszer két egymástól független paraméterből áll:</w:t>
      </w:r>
    </w:p>
    <w:p w14:paraId="6B65DCD7" w14:textId="77777777" w:rsidR="00066E56" w:rsidRDefault="006A5C6B">
      <w:r>
        <w:t>PWM frekvencia (Hz / kHz) – hány kapcsolási ciklus fut le másodpercenként</w:t>
      </w:r>
    </w:p>
    <w:p w14:paraId="3DD617B8" w14:textId="77777777" w:rsidR="00066E56" w:rsidRDefault="006A5C6B">
      <w:r>
        <w:t xml:space="preserve">PWM felbontás (bit </w:t>
      </w:r>
      <w:proofErr w:type="spellStart"/>
      <w:r>
        <w:t>depth</w:t>
      </w:r>
      <w:proofErr w:type="spellEnd"/>
      <w:r>
        <w:t>) – hány kül</w:t>
      </w:r>
      <w:r>
        <w:t>önböző energiaszint állítható be az adott cikluson belül</w:t>
      </w:r>
    </w:p>
    <w:p w14:paraId="5958D22C" w14:textId="77777777" w:rsidR="00066E56" w:rsidRDefault="006A5C6B">
      <w:r>
        <w:t>A kompromisszum</w:t>
      </w:r>
    </w:p>
    <w:p w14:paraId="3F83C424" w14:textId="77777777" w:rsidR="00066E56" w:rsidRDefault="006A5C6B">
      <w:r>
        <w:t xml:space="preserve">Hardveres </w:t>
      </w:r>
      <w:proofErr w:type="spellStart"/>
      <w:r>
        <w:t>timer</w:t>
      </w:r>
      <w:proofErr w:type="spellEnd"/>
      <w:r>
        <w:t xml:space="preserve">-alapú PWM esetén a frekvencia és a felbontás között kompromisszum áll fenn. Magasabb frekvencia rövidebb periódusidőt eredményez, ami kevesebb </w:t>
      </w:r>
      <w:r>
        <w:t>számlálólépést és így alacsonyabb bitmélységet jelent.</w:t>
      </w:r>
    </w:p>
    <w:p w14:paraId="3D0870F8" w14:textId="77777777" w:rsidR="00066E56" w:rsidRDefault="006A5C6B">
      <w:r>
        <w:t>PWM frekvencia | Tipikus felbontás | Következmény gravírozásra</w:t>
      </w:r>
    </w:p>
    <w:p w14:paraId="07E2B669" w14:textId="77777777" w:rsidR="00066E56" w:rsidRDefault="006A5C6B">
      <w:r>
        <w:t>1 kHz | 10–12 bit (1 024–4 096 szint) | Finom tónus, tiszta árnyalatok</w:t>
      </w:r>
    </w:p>
    <w:p w14:paraId="1F7C853B" w14:textId="77777777" w:rsidR="00066E56" w:rsidRDefault="006A5C6B">
      <w:r>
        <w:t>5 kHz | 8–10 bit (256–1 024 szint) | Gyorsabb frissítés, szűkülő sk</w:t>
      </w:r>
      <w:r>
        <w:t>ála</w:t>
      </w:r>
    </w:p>
    <w:p w14:paraId="070FECEC" w14:textId="77777777" w:rsidR="00066E56" w:rsidRDefault="006A5C6B">
      <w:r>
        <w:t xml:space="preserve">20 kHz+ | ~8 bit (256 szint) | Korlátozott tónuslépcsők, </w:t>
      </w:r>
      <w:proofErr w:type="spellStart"/>
      <w:r>
        <w:t>highlight</w:t>
      </w:r>
      <w:proofErr w:type="spellEnd"/>
      <w:r>
        <w:t xml:space="preserve"> instabilitás</w:t>
      </w:r>
    </w:p>
    <w:p w14:paraId="0900CDF7" w14:textId="77777777" w:rsidR="00066E56" w:rsidRDefault="006A5C6B">
      <w:r>
        <w:t xml:space="preserve">A </w:t>
      </w:r>
      <w:proofErr w:type="spellStart"/>
      <w:r>
        <w:t>Teensy</w:t>
      </w:r>
      <w:proofErr w:type="spellEnd"/>
      <w:r>
        <w:t xml:space="preserve"> 4.1 ilyen szempontból kiemelkedő platform: 600 MHz-es architektúrája és hardveres PWM-perifériái lehetővé teszik, hogy vezérlőoldalon magas PWM frekvencia mellett </w:t>
      </w:r>
      <w:r>
        <w:t>is nagy PWM-felbontás maradjon elérhető. Ez azonban nem jelent automatikus garanciát a teljes optikai és anyagoldali linearitásra.</w:t>
      </w:r>
    </w:p>
    <w:p w14:paraId="7EEA20FE" w14:textId="77777777" w:rsidR="00066E56" w:rsidRDefault="006A5C6B">
      <w:pPr>
        <w:pStyle w:val="Cmsor2"/>
      </w:pPr>
      <w:r>
        <w:t>KÖVETKEZMÉNY</w:t>
      </w:r>
    </w:p>
    <w:p w14:paraId="7700AD2D" w14:textId="77777777" w:rsidR="00066E56" w:rsidRDefault="006A5C6B">
      <w:r>
        <w:lastRenderedPageBreak/>
        <w:t xml:space="preserve">A PWM </w:t>
      </w:r>
      <w:proofErr w:type="spellStart"/>
      <w:r>
        <w:t>carrier</w:t>
      </w:r>
      <w:proofErr w:type="spellEnd"/>
      <w:r>
        <w:t xml:space="preserve"> frekvencia maximális növelése önmagában nem jelent jobb tónusminőséget. A tényleges képminőséget a</w:t>
      </w:r>
      <w:r>
        <w:t xml:space="preserve"> </w:t>
      </w:r>
      <w:proofErr w:type="spellStart"/>
      <w:r>
        <w:t>rise</w:t>
      </w:r>
      <w:proofErr w:type="spellEnd"/>
      <w:r>
        <w:t>/</w:t>
      </w:r>
      <w:proofErr w:type="spellStart"/>
      <w:r>
        <w:t>fall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a linearitás, a bit </w:t>
      </w:r>
      <w:proofErr w:type="spellStart"/>
      <w:r>
        <w:t>depth</w:t>
      </w:r>
      <w:proofErr w:type="spellEnd"/>
      <w:r>
        <w:t xml:space="preserve">, az update </w:t>
      </w:r>
      <w:proofErr w:type="spellStart"/>
      <w:r>
        <w:t>rate</w:t>
      </w:r>
      <w:proofErr w:type="spellEnd"/>
      <w:r>
        <w:t xml:space="preserve"> és a pozíció-szinkronizáció együttesen határozzák meg. A frekvenciát és a felbontást együtt kell optimalizálni.</w:t>
      </w:r>
    </w:p>
    <w:p w14:paraId="70008FC1" w14:textId="0C20EC02" w:rsidR="00066E56" w:rsidRDefault="006A5C6B">
      <w:r>
        <w:t xml:space="preserve">Mit jelent ez a gyakorlatban? Ha csak a kHz </w:t>
      </w:r>
      <w:r w:rsidR="00786542">
        <w:t>é</w:t>
      </w:r>
      <w:r>
        <w:t>rt</w:t>
      </w:r>
      <w:r w:rsidR="00786542">
        <w:t>é</w:t>
      </w:r>
      <w:r>
        <w:t>ket emeled, att</w:t>
      </w:r>
      <w:r w:rsidR="00786542">
        <w:t>ó</w:t>
      </w:r>
      <w:r>
        <w:t>l m</w:t>
      </w:r>
      <w:r w:rsidR="00786542">
        <w:t>é</w:t>
      </w:r>
      <w:r>
        <w:t>g nem biztos, hog</w:t>
      </w:r>
      <w:r>
        <w:t>y szebb lesz a grav</w:t>
      </w:r>
      <w:r w:rsidR="00786542">
        <w:t>í</w:t>
      </w:r>
      <w:r>
        <w:t>roz</w:t>
      </w:r>
      <w:r w:rsidR="00786542">
        <w:t>á</w:t>
      </w:r>
      <w:r>
        <w:t>s. Sok esetben a stabil t</w:t>
      </w:r>
      <w:r w:rsidR="00786542">
        <w:t>ó</w:t>
      </w:r>
      <w:r>
        <w:t>nusokhoz jobb kompromisszumot ad egy alacsonyabb, de k</w:t>
      </w:r>
      <w:r w:rsidR="00786542">
        <w:t>ö</w:t>
      </w:r>
      <w:r>
        <w:t>vethet</w:t>
      </w:r>
      <w:r w:rsidR="00786542">
        <w:t>ő</w:t>
      </w:r>
      <w:r>
        <w:t>bb PWM-tartom</w:t>
      </w:r>
      <w:r w:rsidR="00786542">
        <w:t>á</w:t>
      </w:r>
      <w:r>
        <w:t>ny.</w:t>
      </w:r>
    </w:p>
    <w:p w14:paraId="6097DB6B" w14:textId="77777777" w:rsidR="00066E56" w:rsidRDefault="006A5C6B">
      <w:pPr>
        <w:pStyle w:val="Cmsor1"/>
      </w:pPr>
      <w:r>
        <w:t xml:space="preserve">3. A lézermodul saját </w:t>
      </w:r>
      <w:proofErr w:type="spellStart"/>
      <w:r>
        <w:t>korlátai</w:t>
      </w:r>
      <w:proofErr w:type="spellEnd"/>
      <w:r>
        <w:t xml:space="preserve"> – </w:t>
      </w:r>
      <w:proofErr w:type="spellStart"/>
      <w:r>
        <w:t>rise</w:t>
      </w:r>
      <w:proofErr w:type="spellEnd"/>
      <w:r>
        <w:t>/</w:t>
      </w:r>
      <w:proofErr w:type="spellStart"/>
      <w:r>
        <w:t>fall</w:t>
      </w:r>
      <w:proofErr w:type="spellEnd"/>
      <w:r>
        <w:t xml:space="preserve"> </w:t>
      </w:r>
      <w:proofErr w:type="spellStart"/>
      <w:r>
        <w:t>time</w:t>
      </w:r>
      <w:proofErr w:type="spellEnd"/>
    </w:p>
    <w:p w14:paraId="3CC97EE6" w14:textId="77777777" w:rsidR="00066E56" w:rsidRDefault="006A5C6B">
      <w:pPr>
        <w:jc w:val="center"/>
      </w:pPr>
      <w:r>
        <w:rPr>
          <w:noProof/>
        </w:rPr>
        <w:drawing>
          <wp:inline distT="0" distB="0" distL="0" distR="0" wp14:anchorId="1B9CC26C" wp14:editId="67DB68B2">
            <wp:extent cx="5577840" cy="3042458"/>
            <wp:effectExtent l="0" t="0" r="0" b="0"/>
            <wp:docPr id="101" name="pwm_figure_03_rise_fall_time.png" descr="pwm_figure_03_rise_fall_ti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wm_figure_03_rise_fall_tim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04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60E08" w14:textId="77777777" w:rsidR="00066E56" w:rsidRDefault="006A5C6B">
      <w:pPr>
        <w:pStyle w:val="Kpalrs"/>
      </w:pPr>
      <w:r>
        <w:t xml:space="preserve">2. ábra. Magas vivőfrekvencián a hasznos impulzusszélesség közel kerülhet a </w:t>
      </w:r>
      <w:proofErr w:type="spellStart"/>
      <w:r>
        <w:t>rise</w:t>
      </w:r>
      <w:proofErr w:type="spellEnd"/>
      <w:r>
        <w:t>/</w:t>
      </w:r>
      <w:proofErr w:type="spellStart"/>
      <w:r>
        <w:t>fall</w:t>
      </w:r>
      <w:proofErr w:type="spellEnd"/>
      <w:r>
        <w:t xml:space="preserve"> tartományhoz.</w:t>
      </w:r>
    </w:p>
    <w:p w14:paraId="7E24FF87" w14:textId="77777777" w:rsidR="00066E56" w:rsidRDefault="006A5C6B">
      <w:r>
        <w:t>Még ha a vezérlő képes is stabil magas PWM frekvenciára, a lézermodul fizikai kapcsolási sebessége önálló, független korlátot jelent.</w:t>
      </w:r>
    </w:p>
    <w:p w14:paraId="6C6BC7D7" w14:textId="77777777" w:rsidR="00066E56" w:rsidRDefault="006A5C6B">
      <w:r>
        <w:t xml:space="preserve">Mi a </w:t>
      </w:r>
      <w:proofErr w:type="spellStart"/>
      <w:r>
        <w:t>rise</w:t>
      </w:r>
      <w:proofErr w:type="spellEnd"/>
      <w:r>
        <w:t>/</w:t>
      </w:r>
      <w:proofErr w:type="spellStart"/>
      <w:r>
        <w:t>fall</w:t>
      </w:r>
      <w:proofErr w:type="spellEnd"/>
      <w:r>
        <w:t xml:space="preserve"> </w:t>
      </w:r>
      <w:proofErr w:type="spellStart"/>
      <w:r>
        <w:t>time</w:t>
      </w:r>
      <w:proofErr w:type="spellEnd"/>
      <w:r>
        <w:t>?</w:t>
      </w:r>
    </w:p>
    <w:p w14:paraId="7DDE6F39" w14:textId="77777777" w:rsidR="00066E56" w:rsidRDefault="006A5C6B">
      <w:proofErr w:type="spellStart"/>
      <w:r>
        <w:t>Rise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(felfutási idő): az az idő, amely alatt a dióda eléri a parancsolt </w:t>
      </w:r>
      <w:r>
        <w:t>teljesítményt (10% → 90%)</w:t>
      </w:r>
    </w:p>
    <w:p w14:paraId="595DE21B" w14:textId="77777777" w:rsidR="00066E56" w:rsidRDefault="006A5C6B">
      <w:proofErr w:type="spellStart"/>
      <w:r>
        <w:t>Fall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(lefutási idő): az az idő, amely alatt a dióda lekapcsol (90% → 10%)</w:t>
      </w:r>
    </w:p>
    <w:p w14:paraId="01B7FE27" w14:textId="77777777" w:rsidR="00066E56" w:rsidRDefault="006A5C6B">
      <w:r>
        <w:t xml:space="preserve">Tipikus minőségi dióda-modul: 5–20 µs </w:t>
      </w:r>
      <w:proofErr w:type="spellStart"/>
      <w:r>
        <w:t>rise</w:t>
      </w:r>
      <w:proofErr w:type="spellEnd"/>
      <w:r>
        <w:t>/</w:t>
      </w:r>
      <w:proofErr w:type="spellStart"/>
      <w:r>
        <w:t>fall</w:t>
      </w:r>
      <w:proofErr w:type="spellEnd"/>
      <w:r>
        <w:t xml:space="preserve"> </w:t>
      </w:r>
      <w:proofErr w:type="spellStart"/>
      <w:r>
        <w:t>time</w:t>
      </w:r>
      <w:proofErr w:type="spellEnd"/>
    </w:p>
    <w:p w14:paraId="0A9DD791" w14:textId="77777777" w:rsidR="00066E56" w:rsidRDefault="006A5C6B">
      <w:r>
        <w:t xml:space="preserve">Gyakorlati példa – saját </w:t>
      </w:r>
      <w:proofErr w:type="spellStart"/>
      <w:r>
        <w:t>validált</w:t>
      </w:r>
      <w:proofErr w:type="spellEnd"/>
      <w:r>
        <w:t xml:space="preserve"> rendszer </w:t>
      </w:r>
      <w:proofErr w:type="spellStart"/>
      <w:r>
        <w:t>LaserTree</w:t>
      </w:r>
      <w:proofErr w:type="spellEnd"/>
      <w:r>
        <w:t xml:space="preserve"> 10W modullal</w:t>
      </w:r>
    </w:p>
    <w:p w14:paraId="64638E66" w14:textId="77777777" w:rsidR="00066E56" w:rsidRDefault="006A5C6B">
      <w:r>
        <w:t>A jelen útmutatóban szereplő kb.</w:t>
      </w:r>
      <w:r>
        <w:t xml:space="preserve"> 6.5 kHz-es érték nem univerzális </w:t>
      </w:r>
      <w:proofErr w:type="spellStart"/>
      <w:r>
        <w:t>LaserTree</w:t>
      </w:r>
      <w:proofErr w:type="spellEnd"/>
      <w:r>
        <w:t xml:space="preserve"> 10W specifikáció és nem gyártói fix határérték. Ez az érték egy saját építésű rendszerben, ismételt tesztgravírozások alapján kialakult gyakorlati, empirikus validáció eredménye.</w:t>
      </w:r>
    </w:p>
    <w:p w14:paraId="5A5ABCC8" w14:textId="77777777" w:rsidR="00066E56" w:rsidRDefault="006A5C6B">
      <w:r>
        <w:t xml:space="preserve">A </w:t>
      </w:r>
      <w:proofErr w:type="spellStart"/>
      <w:r>
        <w:t>validált</w:t>
      </w:r>
      <w:proofErr w:type="spellEnd"/>
      <w:r>
        <w:t xml:space="preserve"> konfiguráció: </w:t>
      </w:r>
      <w:proofErr w:type="spellStart"/>
      <w:r>
        <w:t>Teensy</w:t>
      </w:r>
      <w:proofErr w:type="spellEnd"/>
      <w:r>
        <w:t xml:space="preserve"> 4</w:t>
      </w:r>
      <w:r>
        <w:t xml:space="preserve">.1 vezérlő, grblHAL-teensy-4.x </w:t>
      </w:r>
      <w:proofErr w:type="spellStart"/>
      <w:r>
        <w:t>firmware</w:t>
      </w:r>
      <w:proofErr w:type="spellEnd"/>
      <w:r>
        <w:t>, 24 V-os táplálás, GT2 16T hajtás, 3 db TB6600 meghajtó, 1 X és 2 Y tengelymotor, csavaros övfeszítők, valamint HGR20 lineáris síneken vezetett egyedi mechanika.</w:t>
      </w:r>
    </w:p>
    <w:p w14:paraId="66091820" w14:textId="77777777" w:rsidR="00066E56" w:rsidRDefault="006A5C6B">
      <w:r>
        <w:t xml:space="preserve">Ebben a rendszerben a </w:t>
      </w:r>
      <w:proofErr w:type="spellStart"/>
      <w:r>
        <w:t>LaserTree</w:t>
      </w:r>
      <w:proofErr w:type="spellEnd"/>
      <w:r>
        <w:t xml:space="preserve"> 10W modul </w:t>
      </w:r>
      <w:r>
        <w:t xml:space="preserve">nagysebességű, 254 DPI-s sztochasztikus raszter üzemben (sztochasztikus, ponteloszlásos </w:t>
      </w:r>
      <w:proofErr w:type="spellStart"/>
      <w:r>
        <w:t>raszterezéssel</w:t>
      </w:r>
      <w:proofErr w:type="spellEnd"/>
      <w:r>
        <w:t xml:space="preserve">) kb. 6.5 kHz PWM </w:t>
      </w:r>
      <w:proofErr w:type="spellStart"/>
      <w:r>
        <w:t>carrier</w:t>
      </w:r>
      <w:proofErr w:type="spellEnd"/>
      <w:r>
        <w:t xml:space="preserve"> környezetében </w:t>
      </w:r>
      <w:r>
        <w:lastRenderedPageBreak/>
        <w:t>mutatott stabil és reprodukálható működést. Az itt megadott érték nem önmagában a lézermodul adatlapjából következ</w:t>
      </w:r>
      <w:r>
        <w:t xml:space="preserve">ik, hanem a teljes mechanikai, elektronikai és </w:t>
      </w:r>
      <w:proofErr w:type="spellStart"/>
      <w:r>
        <w:t>firmware</w:t>
      </w:r>
      <w:proofErr w:type="spellEnd"/>
      <w:r>
        <w:t xml:space="preserve">-rendszer együttesen </w:t>
      </w:r>
      <w:proofErr w:type="spellStart"/>
      <w:r>
        <w:t>validált</w:t>
      </w:r>
      <w:proofErr w:type="spellEnd"/>
      <w:r>
        <w:t xml:space="preserve"> üzemi pontját jelöli. A végzett tesztek alapján a rendszer 24 000 mm/perc mellett az üzembiztos tartományban működött, míg 36 000 mm/perc sebességtartományig még a használ</w:t>
      </w:r>
      <w:r>
        <w:t>ható tartományban maradt.</w:t>
      </w:r>
    </w:p>
    <w:p w14:paraId="05EF6ACE" w14:textId="77777777" w:rsidR="00066E56" w:rsidRDefault="006A5C6B">
      <w:r>
        <w:t xml:space="preserve">A működést nem önmagában a PWM frekvencia tette lehetővé, hanem az, hogy a vezérlés, a mozgásdinamika, a mechanikai merevség, a szíjfeszítés, a lineáris vezetés és a választott </w:t>
      </w:r>
      <w:proofErr w:type="spellStart"/>
      <w:r>
        <w:t>rasterstratégia</w:t>
      </w:r>
      <w:proofErr w:type="spellEnd"/>
      <w:r>
        <w:t xml:space="preserve"> ebben a konfigurációban egymáshoz ill</w:t>
      </w:r>
      <w:r>
        <w:t>eszkedett.</w:t>
      </w:r>
    </w:p>
    <w:p w14:paraId="4CE118E2" w14:textId="77777777" w:rsidR="00066E56" w:rsidRDefault="006A5C6B">
      <w:r>
        <w:t xml:space="preserve">Ezért nem érdemes a PWM </w:t>
      </w:r>
      <w:proofErr w:type="spellStart"/>
      <w:r>
        <w:t>carrier</w:t>
      </w:r>
      <w:proofErr w:type="spellEnd"/>
      <w:r>
        <w:t xml:space="preserve"> frekvenciát pusztán elméleti maximum alapján növelni. Ha például 40 kHz-re emelnénk a vivőt, a 25 µs periódusidőn belül a világos tónusokhoz tartozó hasznos </w:t>
      </w:r>
      <w:proofErr w:type="spellStart"/>
      <w:r>
        <w:t>pulse</w:t>
      </w:r>
      <w:proofErr w:type="spellEnd"/>
      <w:r>
        <w:t xml:space="preserve"> </w:t>
      </w:r>
      <w:proofErr w:type="spellStart"/>
      <w:r>
        <w:t>width</w:t>
      </w:r>
      <w:proofErr w:type="spellEnd"/>
      <w:r>
        <w:t xml:space="preserve"> már a dióda </w:t>
      </w:r>
      <w:proofErr w:type="spellStart"/>
      <w:r>
        <w:t>rise</w:t>
      </w:r>
      <w:proofErr w:type="spellEnd"/>
      <w:r>
        <w:t>/</w:t>
      </w:r>
      <w:proofErr w:type="spellStart"/>
      <w:r>
        <w:t>fall</w:t>
      </w:r>
      <w:proofErr w:type="spellEnd"/>
      <w:r>
        <w:t xml:space="preserve"> idejének nagyságrendjé</w:t>
      </w:r>
      <w:r>
        <w:t xml:space="preserve">be eshet, ami a </w:t>
      </w:r>
      <w:proofErr w:type="spellStart"/>
      <w:r>
        <w:t>low-power</w:t>
      </w:r>
      <w:proofErr w:type="spellEnd"/>
      <w:r>
        <w:t xml:space="preserve"> tartomány linearitását ronthatja.</w:t>
      </w:r>
    </w:p>
    <w:p w14:paraId="72846AD8" w14:textId="77777777" w:rsidR="00066E56" w:rsidRDefault="006A5C6B">
      <w:pPr>
        <w:pStyle w:val="Cmsor2"/>
      </w:pPr>
      <w:r>
        <w:t>KÖVETKEZMÉNY</w:t>
      </w:r>
    </w:p>
    <w:p w14:paraId="5D03CB04" w14:textId="77777777" w:rsidR="00066E56" w:rsidRDefault="006A5C6B">
      <w:r>
        <w:t xml:space="preserve">40 kHz-en a nagyon kis </w:t>
      </w:r>
      <w:proofErr w:type="spellStart"/>
      <w:r>
        <w:t>duty-cycle</w:t>
      </w:r>
      <w:proofErr w:type="spellEnd"/>
      <w:r>
        <w:t xml:space="preserve"> tartományban a rövid impulzusok már a dióda </w:t>
      </w:r>
      <w:proofErr w:type="spellStart"/>
      <w:r>
        <w:t>rise</w:t>
      </w:r>
      <w:proofErr w:type="spellEnd"/>
      <w:r>
        <w:t>/</w:t>
      </w:r>
      <w:proofErr w:type="spellStart"/>
      <w:r>
        <w:t>fall</w:t>
      </w:r>
      <w:proofErr w:type="spellEnd"/>
      <w:r>
        <w:t xml:space="preserve"> idejének nagyságrendjébe esnek, ezért a </w:t>
      </w:r>
      <w:proofErr w:type="spellStart"/>
      <w:r>
        <w:t>low-power</w:t>
      </w:r>
      <w:proofErr w:type="spellEnd"/>
      <w:r>
        <w:t xml:space="preserve"> linearitás erősen romolhat – a </w:t>
      </w:r>
      <w:proofErr w:type="spellStart"/>
      <w:r>
        <w:t>highlight</w:t>
      </w:r>
      <w:proofErr w:type="spellEnd"/>
      <w:r>
        <w:t xml:space="preserve"> tart</w:t>
      </w:r>
      <w:r>
        <w:t xml:space="preserve">omány részben eltűnhet. Nagyobb </w:t>
      </w:r>
      <w:proofErr w:type="spellStart"/>
      <w:r>
        <w:t>duty-cycle</w:t>
      </w:r>
      <w:proofErr w:type="spellEnd"/>
      <w:r>
        <w:t xml:space="preserve"> értékeknél (sötét tónusok) a modul még követi a jelet, de a tónusskála alsó fele elvész. A stabil üzemi pont nem a maximálisan elérhető frekvencia, hanem az, ahol a teljes </w:t>
      </w:r>
      <w:proofErr w:type="spellStart"/>
      <w:r>
        <w:t>duty-cycle</w:t>
      </w:r>
      <w:proofErr w:type="spellEnd"/>
      <w:r>
        <w:t xml:space="preserve"> tartomány még lineáris marad. </w:t>
      </w:r>
      <w:proofErr w:type="spellStart"/>
      <w:r>
        <w:t>LaserTree</w:t>
      </w:r>
      <w:proofErr w:type="spellEnd"/>
      <w:r>
        <w:t xml:space="preserve"> 10W esetén ez 6.5 kHz-nél van </w:t>
      </w:r>
      <w:proofErr w:type="spellStart"/>
      <w:r>
        <w:t>validálva</w:t>
      </w:r>
      <w:proofErr w:type="spellEnd"/>
      <w:r>
        <w:t>.</w:t>
      </w:r>
    </w:p>
    <w:p w14:paraId="75903DAE" w14:textId="77777777" w:rsidR="00066E56" w:rsidRDefault="006A5C6B">
      <w:pPr>
        <w:pStyle w:val="Cmsor1"/>
      </w:pPr>
      <w:r>
        <w:t>4. TTL PWM és valódi analóg moduláció</w:t>
      </w:r>
    </w:p>
    <w:p w14:paraId="399B2543" w14:textId="77777777" w:rsidR="00066E56" w:rsidRDefault="006A5C6B">
      <w:r>
        <w:t xml:space="preserve">A lézermodulok belső meghajtása határozza meg, hogyan kezelik a beérkező jelet. A TTL PWM bemenet </w:t>
      </w:r>
      <w:proofErr w:type="spellStart"/>
      <w:r>
        <w:t>időosztásos</w:t>
      </w:r>
      <w:proofErr w:type="spellEnd"/>
      <w:r>
        <w:t xml:space="preserve"> vezérlést jelent: a vezérlő be/ki impulzusok kitöltési té</w:t>
      </w:r>
      <w:r>
        <w:t>nyezőjével szabályozza az átlagos teljesítményt. A valódi analóg moduláció ezzel szemben közvetlenebb áram- vagy teljesítményszabályozást alkalmaz. A gyakorlatban sok diódamodul "analógként" hivatkozott bemenete is belső PWM-es vagy hibrid feldolgozású, ez</w:t>
      </w:r>
      <w:r>
        <w:t>ért a tényleges viselkedést mindig mérni kell, nem elnevezés alapján feltételezni.</w:t>
      </w:r>
    </w:p>
    <w:p w14:paraId="0FF1484B" w14:textId="77777777" w:rsidR="00066E56" w:rsidRDefault="006A5C6B">
      <w:r>
        <w:t>Típus | Működési elv és következmény</w:t>
      </w:r>
    </w:p>
    <w:p w14:paraId="366F2DA1" w14:textId="77777777" w:rsidR="00066E56" w:rsidRDefault="006A5C6B">
      <w:r>
        <w:t>TTL PWM</w:t>
      </w:r>
      <w:r>
        <w:br/>
        <w:t xml:space="preserve">(pl. </w:t>
      </w:r>
      <w:proofErr w:type="spellStart"/>
      <w:r>
        <w:t>LaserTree</w:t>
      </w:r>
      <w:proofErr w:type="spellEnd"/>
      <w:r>
        <w:t xml:space="preserve"> 10W) | Fix áramú driver – a PWM jel kizárólag időosztást végez (szaggatja a fényt). Magas frekvencián </w:t>
      </w:r>
      <w:r>
        <w:t xml:space="preserve">gyengébb a kis teljesítményű tartomány linearitása; a rendszer erősen függ a </w:t>
      </w:r>
      <w:proofErr w:type="spellStart"/>
      <w:r>
        <w:t>raszterizálási</w:t>
      </w:r>
      <w:proofErr w:type="spellEnd"/>
      <w:r>
        <w:t xml:space="preserve"> algoritmusoktól (bináris </w:t>
      </w:r>
      <w:proofErr w:type="spellStart"/>
      <w:r>
        <w:t>dithering</w:t>
      </w:r>
      <w:proofErr w:type="spellEnd"/>
      <w:r>
        <w:t xml:space="preserve"> / sztochasztikus raszter)</w:t>
      </w:r>
    </w:p>
    <w:p w14:paraId="62363ECC" w14:textId="77777777" w:rsidR="00066E56" w:rsidRDefault="006A5C6B">
      <w:r>
        <w:t xml:space="preserve">Analóg moduláció (fejlettebb driverek) | Közvetlenül a dióda áramerősségét szabályozza. Jobb </w:t>
      </w:r>
      <w:proofErr w:type="spellStart"/>
      <w:r>
        <w:t>low-power</w:t>
      </w:r>
      <w:proofErr w:type="spellEnd"/>
      <w:r>
        <w:t xml:space="preserve"> </w:t>
      </w:r>
      <w:r>
        <w:t xml:space="preserve">kontroll, finomabb tónusátmenetek, kevésbé érzékeny a kapcsolási </w:t>
      </w:r>
      <w:proofErr w:type="spellStart"/>
      <w:r>
        <w:t>jitterre</w:t>
      </w:r>
      <w:proofErr w:type="spellEnd"/>
    </w:p>
    <w:p w14:paraId="5613F29F" w14:textId="77777777" w:rsidR="00066E56" w:rsidRDefault="006A5C6B">
      <w:pPr>
        <w:pStyle w:val="Cmsor2"/>
      </w:pPr>
      <w:r>
        <w:t>KÖVETKEZMÉNY</w:t>
      </w:r>
    </w:p>
    <w:p w14:paraId="564FA7C9" w14:textId="77777777" w:rsidR="00066E56" w:rsidRDefault="006A5C6B">
      <w:r>
        <w:t xml:space="preserve">TTL PWM vezérlésnél a vizuális tónusképzés minőségében a </w:t>
      </w:r>
      <w:proofErr w:type="spellStart"/>
      <w:r>
        <w:t>dithering</w:t>
      </w:r>
      <w:proofErr w:type="spellEnd"/>
      <w:r>
        <w:t>, a térbeli energiaszétosztás és a pozíció-szinkronizáció kiemelt szerepet kap. Analóg moduláción a léz</w:t>
      </w:r>
      <w:r>
        <w:t xml:space="preserve">er maga lineárisabb, de a </w:t>
      </w:r>
      <w:proofErr w:type="spellStart"/>
      <w:r>
        <w:t>dithering</w:t>
      </w:r>
      <w:proofErr w:type="spellEnd"/>
      <w:r>
        <w:t xml:space="preserve"> minősége még mindig meghatározó a textúra és tónusátmenetek szempontjából.</w:t>
      </w:r>
    </w:p>
    <w:p w14:paraId="48E4A4AF" w14:textId="77777777" w:rsidR="00066E56" w:rsidRDefault="006A5C6B">
      <w:r>
        <w:t>FIRMWARE-IDŐZÍTÉSI KORLÁTOK</w:t>
      </w:r>
    </w:p>
    <w:p w14:paraId="068E9F2D" w14:textId="77777777" w:rsidR="00066E56" w:rsidRDefault="006A5C6B">
      <w:pPr>
        <w:pStyle w:val="Cmsor1"/>
      </w:pPr>
      <w:r>
        <w:lastRenderedPageBreak/>
        <w:t xml:space="preserve">5. Rendszerkorlátok és </w:t>
      </w:r>
      <w:proofErr w:type="spellStart"/>
      <w:r>
        <w:t>firmware</w:t>
      </w:r>
      <w:proofErr w:type="spellEnd"/>
      <w:r>
        <w:t xml:space="preserve"> architektúrák</w:t>
      </w:r>
    </w:p>
    <w:p w14:paraId="287D2D68" w14:textId="77777777" w:rsidR="00066E56" w:rsidRDefault="006A5C6B">
      <w:r>
        <w:t>A mozgássebesség és a PWM frekvencia kezelése teljesen eltérő architekt</w:t>
      </w:r>
      <w:r>
        <w:t>úrát igényel. A kettő egymástól független paraméter – az egyik növelése nem oldja fel a másik korlátját.</w:t>
      </w:r>
    </w:p>
    <w:p w14:paraId="6543C120" w14:textId="77777777" w:rsidR="00066E56" w:rsidRDefault="006A5C6B">
      <w:r>
        <w:t xml:space="preserve">GRBL 1.1 – időzítési architektúra és </w:t>
      </w:r>
      <w:proofErr w:type="spellStart"/>
      <w:r>
        <w:t>korlátai</w:t>
      </w:r>
      <w:proofErr w:type="spellEnd"/>
    </w:p>
    <w:p w14:paraId="7354DA5D" w14:textId="77777777" w:rsidR="00066E56" w:rsidRDefault="006A5C6B">
      <w:r>
        <w:t>A GRBL 1.1 eredetileg CNC és vektoros mozgásvezérlésre készült. Nagysebességű szürkeskála-raszter gravíro</w:t>
      </w:r>
      <w:r>
        <w:t xml:space="preserve">zásnál a </w:t>
      </w:r>
      <w:proofErr w:type="spellStart"/>
      <w:r>
        <w:t>firmware</w:t>
      </w:r>
      <w:proofErr w:type="spellEnd"/>
      <w:r>
        <w:t xml:space="preserve"> architektúra időzítési </w:t>
      </w:r>
      <w:proofErr w:type="spellStart"/>
      <w:r>
        <w:t>korlátai</w:t>
      </w:r>
      <w:proofErr w:type="spellEnd"/>
      <w:r>
        <w:t xml:space="preserve"> válnak meghatározóvá: a </w:t>
      </w:r>
      <w:proofErr w:type="spellStart"/>
      <w:r>
        <w:t>stepper</w:t>
      </w:r>
      <w:proofErr w:type="spellEnd"/>
      <w:r>
        <w:t xml:space="preserve"> </w:t>
      </w:r>
      <w:proofErr w:type="spellStart"/>
      <w:r>
        <w:t>planner</w:t>
      </w:r>
      <w:proofErr w:type="spellEnd"/>
      <w:r>
        <w:t xml:space="preserve">, a PWM frissítés és a kommunikáció ugyanazon időzítési kereten és </w:t>
      </w:r>
      <w:proofErr w:type="spellStart"/>
      <w:r>
        <w:t>interrupt</w:t>
      </w:r>
      <w:proofErr w:type="spellEnd"/>
      <w:r>
        <w:t>-prioritásokon osztozik.</w:t>
      </w:r>
    </w:p>
    <w:p w14:paraId="194A17A6" w14:textId="77777777" w:rsidR="00066E56" w:rsidRDefault="006A5C6B">
      <w:r>
        <w:t xml:space="preserve">Következmény: PWM torzulás, </w:t>
      </w:r>
      <w:proofErr w:type="spellStart"/>
      <w:r>
        <w:t>timing</w:t>
      </w:r>
      <w:proofErr w:type="spellEnd"/>
      <w:r>
        <w:t xml:space="preserve"> instabilitás, </w:t>
      </w:r>
      <w:proofErr w:type="spellStart"/>
      <w:r>
        <w:t>motion</w:t>
      </w:r>
      <w:proofErr w:type="spellEnd"/>
      <w:r>
        <w:t xml:space="preserve"> </w:t>
      </w:r>
      <w:proofErr w:type="spellStart"/>
      <w:r>
        <w:t>jitter</w:t>
      </w:r>
      <w:proofErr w:type="spellEnd"/>
      <w:r>
        <w:t>, lé</w:t>
      </w:r>
      <w:r>
        <w:t>péskihagyás magasabb frekvencián</w:t>
      </w:r>
    </w:p>
    <w:p w14:paraId="4A7A0A81" w14:textId="77777777" w:rsidR="00066E56" w:rsidRDefault="006A5C6B">
      <w:r>
        <w:t xml:space="preserve">Fontos eset: MKS DLC32 V2.1 (ESP32) – a hardver képes lenne magas PWM frekvenciára, de gyári GRBL 1.1 </w:t>
      </w:r>
      <w:proofErr w:type="spellStart"/>
      <w:r>
        <w:t>firmware-rel</w:t>
      </w:r>
      <w:proofErr w:type="spellEnd"/>
      <w:r>
        <w:t xml:space="preserve"> az alapértelmezett és tipikus gyakorlati PWM-frissítési, illetve szürkeskála-időzítési tartomány kb. 1 kHz k</w:t>
      </w:r>
      <w:r>
        <w:t xml:space="preserve">örül válik korlátozóvá. Ez nem azt jelenti, hogy a rendszer minden üzemmódban ezen a ponton használhatatlanná válik, hanem azt, hogy finom szürkeskála és nagy képi sávszélesség mellett a </w:t>
      </w:r>
      <w:proofErr w:type="spellStart"/>
      <w:r>
        <w:t>firmware</w:t>
      </w:r>
      <w:proofErr w:type="spellEnd"/>
      <w:r>
        <w:t xml:space="preserve"> architektúra válik korlátozó tényezővé.</w:t>
      </w:r>
    </w:p>
    <w:p w14:paraId="46F1D07A" w14:textId="77777777" w:rsidR="00066E56" w:rsidRDefault="006A5C6B">
      <w:r>
        <w:t>A kb. 1 kHz-es érték</w:t>
      </w:r>
      <w:r>
        <w:t xml:space="preserve"> tehát elsődlegesen </w:t>
      </w:r>
      <w:proofErr w:type="spellStart"/>
      <w:r>
        <w:t>firmware</w:t>
      </w:r>
      <w:proofErr w:type="spellEnd"/>
      <w:r>
        <w:t xml:space="preserve">- és implementációs korlátként értendő, nem általános hardverfizikai plafonként. Ugyanez az ESP32 chip </w:t>
      </w:r>
      <w:proofErr w:type="spellStart"/>
      <w:r>
        <w:t>grblHAL</w:t>
      </w:r>
      <w:proofErr w:type="spellEnd"/>
      <w:r>
        <w:t xml:space="preserve"> </w:t>
      </w:r>
      <w:proofErr w:type="spellStart"/>
      <w:r>
        <w:t>firmware-rel</w:t>
      </w:r>
      <w:proofErr w:type="spellEnd"/>
      <w:r>
        <w:t xml:space="preserve"> lényegesen nagyobb PWM- és update-tartományra képes, ezért a fizikai platformból többet lehet kihozni.</w:t>
      </w:r>
    </w:p>
    <w:p w14:paraId="45D7BB73" w14:textId="77777777" w:rsidR="00066E56" w:rsidRDefault="006A5C6B">
      <w:proofErr w:type="spellStart"/>
      <w:r>
        <w:t>g</w:t>
      </w:r>
      <w:r>
        <w:t>rblHAL</w:t>
      </w:r>
      <w:proofErr w:type="spellEnd"/>
      <w:r>
        <w:t xml:space="preserve"> – modern 32 bites architektúra</w:t>
      </w:r>
    </w:p>
    <w:p w14:paraId="003F1089" w14:textId="77777777" w:rsidR="00066E56" w:rsidRDefault="006A5C6B">
      <w:r>
        <w:t xml:space="preserve">Modern, 32 bites mikrovezérlőkre optimalizált architektúra, amely hardveres PWM izolációt, alacsonyabb </w:t>
      </w:r>
      <w:proofErr w:type="spellStart"/>
      <w:r>
        <w:t>timing</w:t>
      </w:r>
      <w:proofErr w:type="spellEnd"/>
      <w:r>
        <w:t xml:space="preserve"> </w:t>
      </w:r>
      <w:proofErr w:type="spellStart"/>
      <w:r>
        <w:t>jittert</w:t>
      </w:r>
      <w:proofErr w:type="spellEnd"/>
      <w:r>
        <w:t xml:space="preserve"> (az impulzusok időzítésének apró ingadozását) és nagyságrendekkel nagyobb mozgási sávszélességet biz</w:t>
      </w:r>
      <w:r>
        <w:t>tosít.</w:t>
      </w:r>
    </w:p>
    <w:p w14:paraId="0E69FE83" w14:textId="77777777" w:rsidR="00066E56" w:rsidRDefault="006A5C6B">
      <w:r>
        <w:t xml:space="preserve">Stabil 5–50 kHz közötti PWM tartomány – hardveres </w:t>
      </w:r>
      <w:proofErr w:type="spellStart"/>
      <w:r>
        <w:t>timer</w:t>
      </w:r>
      <w:proofErr w:type="spellEnd"/>
      <w:r>
        <w:t xml:space="preserve"> izolációban fut</w:t>
      </w:r>
    </w:p>
    <w:p w14:paraId="1355978C" w14:textId="77777777" w:rsidR="00066E56" w:rsidRDefault="006A5C6B">
      <w:r>
        <w:t>12 bites PWM felbontás lehetséges (4 096 szint)</w:t>
      </w:r>
    </w:p>
    <w:p w14:paraId="55A3A14B" w14:textId="77777777" w:rsidR="00066E56" w:rsidRDefault="006A5C6B">
      <w:r>
        <w:t xml:space="preserve">Dinamikus lézer mód: natívan támogatja a gyorsulásfüggő teljesítmény-kompenzációt – lassításkor vagy irányváltáskor a </w:t>
      </w:r>
      <w:proofErr w:type="spellStart"/>
      <w:r>
        <w:t>firmware</w:t>
      </w:r>
      <w:proofErr w:type="spellEnd"/>
      <w:r>
        <w:t xml:space="preserve"> va</w:t>
      </w:r>
      <w:r>
        <w:t xml:space="preserve">lós időben skálázza a </w:t>
      </w:r>
      <w:proofErr w:type="spellStart"/>
      <w:r>
        <w:t>duty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-t, csökkentve a sarokbeégést és az </w:t>
      </w:r>
      <w:proofErr w:type="spellStart"/>
      <w:r>
        <w:t>overshoot</w:t>
      </w:r>
      <w:proofErr w:type="spellEnd"/>
      <w:r>
        <w:t xml:space="preserve"> jelenséget</w:t>
      </w:r>
    </w:p>
    <w:p w14:paraId="016F9891" w14:textId="77777777" w:rsidR="00066E56" w:rsidRDefault="006A5C6B">
      <w:r>
        <w:t>Platform / Konfiguráció | PWM stabilitás és jellemzők</w:t>
      </w:r>
    </w:p>
    <w:p w14:paraId="313CA1F5" w14:textId="77777777" w:rsidR="00066E56" w:rsidRDefault="006A5C6B">
      <w:r>
        <w:t xml:space="preserve">AVR / GRBL 1.1 | ~1 kHz, determinisztikus – </w:t>
      </w:r>
      <w:proofErr w:type="spellStart"/>
      <w:r>
        <w:t>firmware</w:t>
      </w:r>
      <w:proofErr w:type="spellEnd"/>
      <w:r>
        <w:t>-korlát, eredeti CNC célra tervezve</w:t>
      </w:r>
    </w:p>
    <w:p w14:paraId="7E1DFF14" w14:textId="77777777" w:rsidR="00066E56" w:rsidRDefault="006A5C6B">
      <w:r>
        <w:t>ESP32 / GRBL 1.1 (pl. MKS</w:t>
      </w:r>
      <w:r>
        <w:t xml:space="preserve"> DLC32 V2.1) | ~1 kHz </w:t>
      </w:r>
      <w:proofErr w:type="spellStart"/>
      <w:r>
        <w:t>firmware</w:t>
      </w:r>
      <w:proofErr w:type="spellEnd"/>
      <w:r>
        <w:t>-korlát – a hardver többre képes, a GRBL 1.1 port nem használja ki</w:t>
      </w:r>
    </w:p>
    <w:p w14:paraId="5FCFAE1E" w14:textId="77777777" w:rsidR="00066E56" w:rsidRDefault="006A5C6B">
      <w:r>
        <w:t xml:space="preserve">ESP32 / </w:t>
      </w:r>
      <w:proofErr w:type="spellStart"/>
      <w:r>
        <w:t>grblHAL</w:t>
      </w:r>
      <w:proofErr w:type="spellEnd"/>
      <w:r>
        <w:t xml:space="preserve"> | 5–20 kHz, RTOS alapú – rosszul izolált </w:t>
      </w:r>
      <w:proofErr w:type="spellStart"/>
      <w:r>
        <w:t>taskok</w:t>
      </w:r>
      <w:proofErr w:type="spellEnd"/>
      <w:r>
        <w:t xml:space="preserve"> mellett </w:t>
      </w:r>
      <w:proofErr w:type="spellStart"/>
      <w:r>
        <w:t>jitter</w:t>
      </w:r>
      <w:proofErr w:type="spellEnd"/>
      <w:r>
        <w:t xml:space="preserve"> megjelenhet, de megfelelő implementációval kiváló eredmények is elérhetők</w:t>
      </w:r>
    </w:p>
    <w:p w14:paraId="3D57A345" w14:textId="77777777" w:rsidR="00066E56" w:rsidRDefault="006A5C6B">
      <w:proofErr w:type="spellStart"/>
      <w:r>
        <w:t>Teensy</w:t>
      </w:r>
      <w:proofErr w:type="spellEnd"/>
      <w:r>
        <w:t xml:space="preserve"> 4.1 / </w:t>
      </w:r>
      <w:proofErr w:type="spellStart"/>
      <w:r>
        <w:t>grblHAL</w:t>
      </w:r>
      <w:proofErr w:type="spellEnd"/>
      <w:r>
        <w:t xml:space="preserve"> | 5–50 kHz, ARM Cortex-M7 600 MHz – alacsony </w:t>
      </w:r>
      <w:proofErr w:type="spellStart"/>
      <w:r>
        <w:t>jitter</w:t>
      </w:r>
      <w:proofErr w:type="spellEnd"/>
      <w:r>
        <w:t>; megfelelően optimalizált mechanikai rendszerben 36 000 mm/perc tartomány is stabilan elérhető</w:t>
      </w:r>
    </w:p>
    <w:p w14:paraId="661F56E5" w14:textId="77777777" w:rsidR="00066E56" w:rsidRDefault="006A5C6B">
      <w:r>
        <w:t xml:space="preserve">STM32 / </w:t>
      </w:r>
      <w:proofErr w:type="spellStart"/>
      <w:r>
        <w:t>grblHAL</w:t>
      </w:r>
      <w:proofErr w:type="spellEnd"/>
      <w:r>
        <w:t xml:space="preserve"> | 5–50 kHz + alacsony </w:t>
      </w:r>
      <w:proofErr w:type="spellStart"/>
      <w:r>
        <w:t>jitter</w:t>
      </w:r>
      <w:proofErr w:type="spellEnd"/>
      <w:r>
        <w:t xml:space="preserve"> – hardveres </w:t>
      </w:r>
      <w:proofErr w:type="spellStart"/>
      <w:r>
        <w:t>timer</w:t>
      </w:r>
      <w:proofErr w:type="spellEnd"/>
      <w:r>
        <w:t xml:space="preserve"> teljes izolációban fut</w:t>
      </w:r>
    </w:p>
    <w:p w14:paraId="5B557E4F" w14:textId="77777777" w:rsidR="00066E56" w:rsidRDefault="006A5C6B">
      <w:r>
        <w:t>RP2040 /</w:t>
      </w:r>
      <w:r>
        <w:t xml:space="preserve"> </w:t>
      </w:r>
      <w:proofErr w:type="spellStart"/>
      <w:r>
        <w:t>grblHAL</w:t>
      </w:r>
      <w:proofErr w:type="spellEnd"/>
      <w:r>
        <w:t xml:space="preserve"> | Stabil PWM, PIO alapú – korlátozott CNC ökoszisztéma</w:t>
      </w:r>
    </w:p>
    <w:p w14:paraId="79DB84D9" w14:textId="77777777" w:rsidR="00066E56" w:rsidRDefault="006A5C6B">
      <w:pPr>
        <w:pStyle w:val="Cmsor2"/>
      </w:pPr>
      <w:r>
        <w:t>MEGJEGYZÉS</w:t>
      </w:r>
    </w:p>
    <w:p w14:paraId="7584651A" w14:textId="77777777" w:rsidR="00066E56" w:rsidRDefault="006A5C6B">
      <w:r>
        <w:lastRenderedPageBreak/>
        <w:t xml:space="preserve">A </w:t>
      </w:r>
      <w:proofErr w:type="spellStart"/>
      <w:r>
        <w:t>Teensy</w:t>
      </w:r>
      <w:proofErr w:type="spellEnd"/>
      <w:r>
        <w:t xml:space="preserve"> 4.1 + </w:t>
      </w:r>
      <w:proofErr w:type="spellStart"/>
      <w:r>
        <w:t>grblHAL</w:t>
      </w:r>
      <w:proofErr w:type="spellEnd"/>
      <w:r>
        <w:t xml:space="preserve"> kombináció jelenleg az egyik legerősebb, nyíltan elérhető hobby/prototípus platform magas DPI-s fotógravírozási kísérletekhez: 600 MHz-es architektúra, alacso</w:t>
      </w:r>
      <w:r>
        <w:t xml:space="preserve">ny PWM </w:t>
      </w:r>
      <w:proofErr w:type="spellStart"/>
      <w:r>
        <w:t>jitter</w:t>
      </w:r>
      <w:proofErr w:type="spellEnd"/>
      <w:r>
        <w:t>, és vezérlőoldalon magas frekvencia mellett is jól használható PWM-felbontás.</w:t>
      </w:r>
    </w:p>
    <w:p w14:paraId="7327826A" w14:textId="77777777" w:rsidR="00066E56" w:rsidRDefault="006A5C6B">
      <w:r>
        <w:t>Olvasási kulcs: ebben a fejezetben három különböző „frekvenciáról” lesz szó, amelyek nem ugyanazt jelentik: a lézer kapcsolási frekvenciájáról, a vezérlés frissítés</w:t>
      </w:r>
      <w:r>
        <w:t>i üteméről és a kép tényleges térbeli részletességéről.</w:t>
      </w:r>
    </w:p>
    <w:p w14:paraId="4DC312F8" w14:textId="77777777" w:rsidR="00066E56" w:rsidRDefault="006A5C6B">
      <w:pPr>
        <w:pStyle w:val="Cmsor1"/>
      </w:pPr>
      <w:r>
        <w:t xml:space="preserve">6. PWM </w:t>
      </w:r>
      <w:proofErr w:type="spellStart"/>
      <w:r>
        <w:t>carrier</w:t>
      </w:r>
      <w:proofErr w:type="spellEnd"/>
      <w:r>
        <w:t xml:space="preserve"> és képi moduláció – kritikus megkülönböztetés</w:t>
      </w:r>
    </w:p>
    <w:p w14:paraId="4FBB94AD" w14:textId="77777777" w:rsidR="00066E56" w:rsidRDefault="006A5C6B">
      <w:pPr>
        <w:jc w:val="center"/>
      </w:pPr>
      <w:r>
        <w:rPr>
          <w:noProof/>
        </w:rPr>
        <w:drawing>
          <wp:inline distT="0" distB="0" distL="0" distR="0" wp14:anchorId="674C6F18" wp14:editId="7A4EE446">
            <wp:extent cx="5577840" cy="3042458"/>
            <wp:effectExtent l="0" t="0" r="0" b="0"/>
            <wp:docPr id="102" name="pwm_figure_02_pwm_carrier_vs_image_modulation.png" descr="pwm_figure_02_pwm_carrier_vs_image_modul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wm_figure_02_pwm_carrier_vs_image_modulatio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04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38FDB" w14:textId="77777777" w:rsidR="00066E56" w:rsidRDefault="006A5C6B">
      <w:pPr>
        <w:pStyle w:val="Kpalrs"/>
      </w:pPr>
      <w:r>
        <w:t xml:space="preserve">3. ábra. A PWM </w:t>
      </w:r>
      <w:proofErr w:type="spellStart"/>
      <w:r>
        <w:t>carrier</w:t>
      </w:r>
      <w:proofErr w:type="spellEnd"/>
      <w:r>
        <w:t xml:space="preserve">, az update </w:t>
      </w:r>
      <w:proofErr w:type="spellStart"/>
      <w:r>
        <w:t>rate</w:t>
      </w:r>
      <w:proofErr w:type="spellEnd"/>
      <w:r>
        <w:t xml:space="preserve"> és a képi moduláció külön rétegek; a magas </w:t>
      </w:r>
      <w:proofErr w:type="spellStart"/>
      <w:r>
        <w:t>carrier</w:t>
      </w:r>
      <w:proofErr w:type="spellEnd"/>
      <w:r>
        <w:t xml:space="preserve"> önmagában nem elég.</w:t>
      </w:r>
    </w:p>
    <w:p w14:paraId="3CF2AAB0" w14:textId="77777777" w:rsidR="00066E56" w:rsidRDefault="006A5C6B">
      <w:pPr>
        <w:pStyle w:val="Cmsor2"/>
      </w:pPr>
      <w:r>
        <w:t xml:space="preserve">KRITIKUS </w:t>
      </w:r>
      <w:r>
        <w:t>MEGKÜLÖNBÖZTETÉS</w:t>
      </w:r>
    </w:p>
    <w:p w14:paraId="448AEB84" w14:textId="77777777" w:rsidR="00066E56" w:rsidRDefault="006A5C6B">
      <w:r>
        <w:t xml:space="preserve">A PWM </w:t>
      </w:r>
      <w:proofErr w:type="spellStart"/>
      <w:r>
        <w:t>carrier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 (a lézer nagyon gyors ki/be kapcsolási alapfrekvenciája) és az image </w:t>
      </w:r>
      <w:proofErr w:type="spellStart"/>
      <w:r>
        <w:t>modulation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 (a kép tényleges térbeli részletességének változási üteme) két teljesen különböző dolog. Ezek összekeverése a lézeres közössé</w:t>
      </w:r>
      <w:r>
        <w:t>gek egyik leggyakoribb félreértése.</w:t>
      </w:r>
    </w:p>
    <w:p w14:paraId="207A0F08" w14:textId="77777777" w:rsidR="00066E56" w:rsidRDefault="006A5C6B">
      <w:r>
        <w:t xml:space="preserve">PWM </w:t>
      </w:r>
      <w:proofErr w:type="spellStart"/>
      <w:r>
        <w:t>carrier</w:t>
      </w:r>
      <w:proofErr w:type="spellEnd"/>
      <w:r>
        <w:t xml:space="preserve"> </w:t>
      </w:r>
      <w:proofErr w:type="spellStart"/>
      <w:r>
        <w:t>frequency</w:t>
      </w:r>
      <w:proofErr w:type="spellEnd"/>
      <w:r>
        <w:t xml:space="preserve"> – az energia időbeli kapcsolása: hányszor kapcsol be/ki a lézer másodpercenként. A PWM önmagában csak az energia fizikai hordozója</w:t>
      </w:r>
    </w:p>
    <w:p w14:paraId="059F64DA" w14:textId="77777777" w:rsidR="00066E56" w:rsidRDefault="006A5C6B">
      <w:r>
        <w:t>A képi moduláció frekvenciája – a képi információ térbeli mintavéte</w:t>
      </w:r>
      <w:r>
        <w:t xml:space="preserve">lezése: a tényleges képet a szürkeskála, a </w:t>
      </w:r>
      <w:proofErr w:type="spellStart"/>
      <w:r>
        <w:t>dithering</w:t>
      </w:r>
      <w:proofErr w:type="spellEnd"/>
      <w:r>
        <w:t xml:space="preserve">, a sztochasztikus </w:t>
      </w:r>
      <w:proofErr w:type="spellStart"/>
      <w:r>
        <w:t>raszterezés</w:t>
      </w:r>
      <w:proofErr w:type="spellEnd"/>
      <w:r>
        <w:t xml:space="preserve"> és a pixelek térbeli eloszlása határozza meg</w:t>
      </w:r>
    </w:p>
    <w:p w14:paraId="4EECA27C" w14:textId="77777777" w:rsidR="00066E56" w:rsidRDefault="006A5C6B">
      <w:r>
        <w:t xml:space="preserve">PWM update </w:t>
      </w:r>
      <w:proofErr w:type="spellStart"/>
      <w:r>
        <w:t>rate</w:t>
      </w:r>
      <w:proofErr w:type="spellEnd"/>
      <w:r>
        <w:t xml:space="preserve"> – az az ütem, amilyen gyorsan a </w:t>
      </w:r>
      <w:proofErr w:type="spellStart"/>
      <w:r>
        <w:t>duty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 ténylegesen változni képes, vagyis milyen gyorsan tud a vezérlés új t</w:t>
      </w:r>
      <w:r>
        <w:t xml:space="preserve">eljesítményértékre váltani. Magas </w:t>
      </w:r>
      <w:proofErr w:type="spellStart"/>
      <w:r>
        <w:t>carrier</w:t>
      </w:r>
      <w:proofErr w:type="spellEnd"/>
      <w:r>
        <w:t xml:space="preserve"> frekvencia önmagában haszontalan, ha az update </w:t>
      </w:r>
      <w:proofErr w:type="spellStart"/>
      <w:r>
        <w:t>rate</w:t>
      </w:r>
      <w:proofErr w:type="spellEnd"/>
      <w:r>
        <w:t xml:space="preserve"> alacsony vagy rosszul szinkronizált</w:t>
      </w:r>
    </w:p>
    <w:p w14:paraId="67225E17" w14:textId="77777777" w:rsidR="00066E56" w:rsidRDefault="006A5C6B">
      <w:r>
        <w:t>Pozíció-szinkronizáció</w:t>
      </w:r>
    </w:p>
    <w:p w14:paraId="2C80798A" w14:textId="77777777" w:rsidR="00066E56" w:rsidRDefault="006A5C6B">
      <w:r>
        <w:t xml:space="preserve">Kritikus tényező, hogy a </w:t>
      </w:r>
      <w:proofErr w:type="spellStart"/>
      <w:r>
        <w:t>duty-cycle</w:t>
      </w:r>
      <w:proofErr w:type="spellEnd"/>
      <w:r>
        <w:t xml:space="preserve"> frissítések milyen pontossággal szinkronizálódnak a fej aktuális fi</w:t>
      </w:r>
      <w:r>
        <w:t>zikai pozíciójához. Ha a PWM frissítés időzítése nincs pontosan összehangolva a mozgástervezővel (</w:t>
      </w:r>
      <w:proofErr w:type="spellStart"/>
      <w:r>
        <w:t>motion</w:t>
      </w:r>
      <w:proofErr w:type="spellEnd"/>
      <w:r>
        <w:t xml:space="preserve"> </w:t>
      </w:r>
      <w:proofErr w:type="spellStart"/>
      <w:r>
        <w:t>plannerrel</w:t>
      </w:r>
      <w:proofErr w:type="spellEnd"/>
      <w:r>
        <w:t>, vagyis a mozgást előre ütemező vezérlőrésszel):</w:t>
      </w:r>
    </w:p>
    <w:p w14:paraId="57C36D29" w14:textId="77777777" w:rsidR="00066E56" w:rsidRDefault="006A5C6B">
      <w:r>
        <w:lastRenderedPageBreak/>
        <w:t xml:space="preserve">A tónusváltások térben </w:t>
      </w:r>
      <w:proofErr w:type="spellStart"/>
      <w:r>
        <w:t>elcsúszhatnak</w:t>
      </w:r>
      <w:proofErr w:type="spellEnd"/>
    </w:p>
    <w:p w14:paraId="7F3FA96A" w14:textId="77777777" w:rsidR="00066E56" w:rsidRDefault="006A5C6B">
      <w:r>
        <w:t xml:space="preserve">Periodikus </w:t>
      </w:r>
      <w:proofErr w:type="spellStart"/>
      <w:r>
        <w:t>sávosodás</w:t>
      </w:r>
      <w:proofErr w:type="spellEnd"/>
      <w:r>
        <w:t xml:space="preserve"> jelenhet meg</w:t>
      </w:r>
    </w:p>
    <w:p w14:paraId="48533A73" w14:textId="77777777" w:rsidR="00066E56" w:rsidRDefault="006A5C6B">
      <w:r>
        <w:t>Szürkeskála-gravírozásnál pixelfázis-hiba alakul ki – finom tónusok vibrálása</w:t>
      </w:r>
    </w:p>
    <w:p w14:paraId="3BF619D5" w14:textId="77777777" w:rsidR="00066E56" w:rsidRDefault="006A5C6B">
      <w:r>
        <w:t xml:space="preserve">A modern </w:t>
      </w:r>
      <w:proofErr w:type="spellStart"/>
      <w:r>
        <w:t>grblHAL</w:t>
      </w:r>
      <w:proofErr w:type="spellEnd"/>
      <w:r>
        <w:t xml:space="preserve"> rendszerek (</w:t>
      </w:r>
      <w:proofErr w:type="spellStart"/>
      <w:r>
        <w:t>Teensy</w:t>
      </w:r>
      <w:proofErr w:type="spellEnd"/>
      <w:r>
        <w:t xml:space="preserve"> 4.1) egyik legnagyobb előnye, hogy a PWM update és a </w:t>
      </w:r>
      <w:proofErr w:type="spellStart"/>
      <w:r>
        <w:t>motion</w:t>
      </w:r>
      <w:proofErr w:type="spellEnd"/>
      <w:r>
        <w:t xml:space="preserve"> </w:t>
      </w:r>
      <w:proofErr w:type="spellStart"/>
      <w:r>
        <w:t>planner</w:t>
      </w:r>
      <w:proofErr w:type="spellEnd"/>
      <w:r>
        <w:t xml:space="preserve"> szorosan, hardveres szinten szinkronizált – kiküszöbölve ezt a térbeli csú</w:t>
      </w:r>
      <w:r>
        <w:t>szást.</w:t>
      </w:r>
    </w:p>
    <w:p w14:paraId="6B49C1DD" w14:textId="77777777" w:rsidR="00066E56" w:rsidRDefault="006A5C6B">
      <w:r>
        <w:t>PWM ciklus / pixel – a gravírozási módtól függ</w:t>
      </w:r>
    </w:p>
    <w:p w14:paraId="079F320D" w14:textId="77777777" w:rsidR="00066E56" w:rsidRDefault="006A5C6B">
      <w:r>
        <w:t>Ez nem fizikai törvény, hanem gyakorlati irányelv stabil szürkeskála-</w:t>
      </w:r>
      <w:proofErr w:type="spellStart"/>
      <w:r>
        <w:t>linearításhoz</w:t>
      </w:r>
      <w:proofErr w:type="spellEnd"/>
      <w:r>
        <w:t xml:space="preserve"> és sima tónusátmenetekhez:</w:t>
      </w:r>
    </w:p>
    <w:p w14:paraId="014FCC75" w14:textId="77777777" w:rsidR="00066E56" w:rsidRDefault="006A5C6B">
      <w:r>
        <w:t>Mód | Irányelv (ciklus/pixel) | Megjegyzés</w:t>
      </w:r>
    </w:p>
    <w:p w14:paraId="6D634CAA" w14:textId="77777777" w:rsidR="00066E56" w:rsidRDefault="006A5C6B">
      <w:r>
        <w:t xml:space="preserve">Bináris </w:t>
      </w:r>
      <w:proofErr w:type="spellStart"/>
      <w:r>
        <w:t>dithering</w:t>
      </w:r>
      <w:proofErr w:type="spellEnd"/>
      <w:r>
        <w:t xml:space="preserve"> / sztochasztikus raszter | &lt; 1 </w:t>
      </w:r>
      <w:r>
        <w:t>ciklus/pixel | A vizuális tónust nem az egyedi pixel PWM-ciklusa hordozza, hanem a több pixelre térben elosztott energiamintázat</w:t>
      </w:r>
    </w:p>
    <w:p w14:paraId="1580FD63" w14:textId="77777777" w:rsidR="00066E56" w:rsidRDefault="006A5C6B">
      <w:r>
        <w:t>Hibrid szürkeskála | 2–5 ciklus/pixel | Elegendő felbontás sima átmenetekhez</w:t>
      </w:r>
    </w:p>
    <w:p w14:paraId="10858613" w14:textId="77777777" w:rsidR="00066E56" w:rsidRDefault="006A5C6B">
      <w:r>
        <w:t>Finom szürkeskála | 10+ ciklus/pixel | Fotóminőség</w:t>
      </w:r>
      <w:r>
        <w:t>ű tónushoz ajánlott irányelv</w:t>
      </w:r>
    </w:p>
    <w:p w14:paraId="6D7548D6" w14:textId="77777777" w:rsidR="00066E56" w:rsidRDefault="006A5C6B">
      <w:r>
        <w:t xml:space="preserve">Ezért működhetnek nagy sebességű bináris dither gravírozások még alacsonyabb PWM-tartományban is, amikor a PWM alapvetően ki/be jelleggel működik: ilyenkor a vizuális tónust elsősorban a </w:t>
      </w:r>
      <w:proofErr w:type="spellStart"/>
      <w:r>
        <w:t>dithering</w:t>
      </w:r>
      <w:proofErr w:type="spellEnd"/>
      <w:r>
        <w:t xml:space="preserve"> térbeli energiamintázata hordo</w:t>
      </w:r>
      <w:r>
        <w:t>zza, nem a finom többfokozatú PWM-szürkeskála linearitás.</w:t>
      </w:r>
    </w:p>
    <w:p w14:paraId="477833F3" w14:textId="30D58A65" w:rsidR="00066E56" w:rsidRDefault="006A5C6B">
      <w:r>
        <w:t>Mit jelent ez a gyakorlatban? Bin</w:t>
      </w:r>
      <w:r w:rsidR="00786542">
        <w:t>á</w:t>
      </w:r>
      <w:r>
        <w:t>ris dither k</w:t>
      </w:r>
      <w:r w:rsidR="00786542">
        <w:t>é</w:t>
      </w:r>
      <w:r>
        <w:t>pn</w:t>
      </w:r>
      <w:r w:rsidR="00786542">
        <w:t>é</w:t>
      </w:r>
      <w:r>
        <w:t>l nem az sz</w:t>
      </w:r>
      <w:r w:rsidR="00786542">
        <w:t>á</w:t>
      </w:r>
      <w:r>
        <w:t>m</w:t>
      </w:r>
      <w:r w:rsidR="00786542">
        <w:t>í</w:t>
      </w:r>
      <w:r>
        <w:t xml:space="preserve">t, hogy egyetlen pixel </w:t>
      </w:r>
      <w:proofErr w:type="spellStart"/>
      <w:r>
        <w:t>belsej</w:t>
      </w:r>
      <w:r w:rsidR="00786542">
        <w:t>é</w:t>
      </w:r>
      <w:r>
        <w:t>ben</w:t>
      </w:r>
      <w:proofErr w:type="spellEnd"/>
      <w:r>
        <w:t xml:space="preserve"> mennyi finom PWM-l</w:t>
      </w:r>
      <w:r w:rsidR="00786542">
        <w:t>é</w:t>
      </w:r>
      <w:r>
        <w:t>pcs</w:t>
      </w:r>
      <w:r w:rsidR="00786542">
        <w:t>ő</w:t>
      </w:r>
      <w:r>
        <w:t xml:space="preserve"> f</w:t>
      </w:r>
      <w:r w:rsidR="00786542">
        <w:t>é</w:t>
      </w:r>
      <w:r>
        <w:t>r el, hanem az, hogy a sok ki/be pont egy</w:t>
      </w:r>
      <w:r w:rsidR="00786542">
        <w:t>ü</w:t>
      </w:r>
      <w:r>
        <w:t>tt mennyire ad ki stabil t</w:t>
      </w:r>
      <w:r w:rsidR="00786542">
        <w:t>ó</w:t>
      </w:r>
      <w:r>
        <w:t>nus</w:t>
      </w:r>
      <w:r w:rsidR="00786542">
        <w:t>é</w:t>
      </w:r>
      <w:r>
        <w:t>r</w:t>
      </w:r>
      <w:r>
        <w:t>zetet.</w:t>
      </w:r>
    </w:p>
    <w:p w14:paraId="696DD501" w14:textId="77777777" w:rsidR="00066E56" w:rsidRDefault="006A5C6B">
      <w:r>
        <w:t>MOTION-SYSTEM ÉS MECHANIKAI KORLÁTOK</w:t>
      </w:r>
    </w:p>
    <w:p w14:paraId="35917E80" w14:textId="77777777" w:rsidR="00066E56" w:rsidRDefault="006A5C6B">
      <w:pPr>
        <w:pStyle w:val="Cmsor1"/>
      </w:pPr>
      <w:r>
        <w:t xml:space="preserve">7. A hardveres lánc fizikai határai – </w:t>
      </w:r>
      <w:proofErr w:type="spellStart"/>
      <w:r>
        <w:t>Teensy</w:t>
      </w:r>
      <w:proofErr w:type="spellEnd"/>
      <w:r>
        <w:t xml:space="preserve"> 4.1 és a TB6600</w:t>
      </w:r>
    </w:p>
    <w:p w14:paraId="29AEC6FF" w14:textId="77777777" w:rsidR="00066E56" w:rsidRDefault="006A5C6B">
      <w:r>
        <w:t xml:space="preserve">Amikor a vezérlést csúcskategóriás platformra (pl. </w:t>
      </w:r>
      <w:proofErr w:type="spellStart"/>
      <w:r>
        <w:t>Teensy</w:t>
      </w:r>
      <w:proofErr w:type="spellEnd"/>
      <w:r>
        <w:t xml:space="preserve"> 4.1 + </w:t>
      </w:r>
      <w:proofErr w:type="spellStart"/>
      <w:r>
        <w:t>grblHAL</w:t>
      </w:r>
      <w:proofErr w:type="spellEnd"/>
      <w:r>
        <w:t xml:space="preserve">) bízzuk, a számítási kapacitás és a szoftveres </w:t>
      </w:r>
      <w:proofErr w:type="spellStart"/>
      <w:r>
        <w:t>timing</w:t>
      </w:r>
      <w:proofErr w:type="spellEnd"/>
      <w:r>
        <w:t xml:space="preserve"> már nem jelent akadályt. </w:t>
      </w:r>
      <w:r>
        <w:t>Extrém sebességeknél a szűk keresztmetszet áttevődik a fizikai végrehajtó elemekre.</w:t>
      </w:r>
    </w:p>
    <w:p w14:paraId="3114FDF4" w14:textId="77777777" w:rsidR="00066E56" w:rsidRDefault="006A5C6B">
      <w:r>
        <w:t xml:space="preserve">A saját rendszerben ehhez a dinamikához az is hozzájárult, hogy a mozgás nem egyszerű könnyű </w:t>
      </w:r>
      <w:proofErr w:type="spellStart"/>
      <w:r>
        <w:t>gantry</w:t>
      </w:r>
      <w:proofErr w:type="spellEnd"/>
      <w:r>
        <w:t>-megoldásra, hanem HGR20 lineáris síneken vezetett mechanikára épült. A m</w:t>
      </w:r>
      <w:r>
        <w:t>erevebb vezetés, a kontrollált övfeszítés és a két Y oldali meghajtás csökkentette a nagy sebességnél jelentkező billegést és pozíciószórást.</w:t>
      </w:r>
    </w:p>
    <w:p w14:paraId="0D5F40E7" w14:textId="77777777" w:rsidR="00066E56" w:rsidRDefault="006A5C6B">
      <w:r>
        <w:t>A motorvezérlő mint szűk keresztmetszet – TB6600</w:t>
      </w:r>
    </w:p>
    <w:p w14:paraId="1A49876E" w14:textId="77777777" w:rsidR="00066E56" w:rsidRDefault="006A5C6B">
      <w:r>
        <w:t xml:space="preserve">A TB6600 egy régebbi, bipoláris </w:t>
      </w:r>
      <w:proofErr w:type="spellStart"/>
      <w:r>
        <w:t>chopper</w:t>
      </w:r>
      <w:proofErr w:type="spellEnd"/>
      <w:r>
        <w:t xml:space="preserve"> architektúra, amelyet nem</w:t>
      </w:r>
      <w:r>
        <w:t xml:space="preserve"> extrém dinamikájú, ultragyors precíziós munkákra terveztek.</w:t>
      </w:r>
    </w:p>
    <w:p w14:paraId="11DD5291" w14:textId="77777777" w:rsidR="00066E56" w:rsidRDefault="006A5C6B">
      <w:r>
        <w:t>Jelkésleltetés (</w:t>
      </w:r>
      <w:proofErr w:type="spellStart"/>
      <w:r>
        <w:t>optocsatolók</w:t>
      </w:r>
      <w:proofErr w:type="spellEnd"/>
      <w:r>
        <w:t xml:space="preserve">): A TB6600 lassú belső </w:t>
      </w:r>
      <w:proofErr w:type="spellStart"/>
      <w:r>
        <w:t>optocsatolói</w:t>
      </w:r>
      <w:proofErr w:type="spellEnd"/>
      <w:r>
        <w:t xml:space="preserve"> nem képesek </w:t>
      </w:r>
      <w:proofErr w:type="spellStart"/>
      <w:r>
        <w:t>mikroszekundumos</w:t>
      </w:r>
      <w:proofErr w:type="spellEnd"/>
      <w:r>
        <w:t xml:space="preserve"> pontossággal lekövetni a </w:t>
      </w:r>
      <w:proofErr w:type="spellStart"/>
      <w:r>
        <w:t>Teensy</w:t>
      </w:r>
      <w:proofErr w:type="spellEnd"/>
      <w:r>
        <w:t xml:space="preserve"> 4.1 által generált ultragyors </w:t>
      </w:r>
      <w:proofErr w:type="spellStart"/>
      <w:r>
        <w:t>Step</w:t>
      </w:r>
      <w:proofErr w:type="spellEnd"/>
      <w:r>
        <w:t>/</w:t>
      </w:r>
      <w:proofErr w:type="spellStart"/>
      <w:r>
        <w:t>Dir</w:t>
      </w:r>
      <w:proofErr w:type="spellEnd"/>
      <w:r>
        <w:t xml:space="preserve"> jeleket – magas frekvencián fá</w:t>
      </w:r>
      <w:r>
        <w:t>ziseltolódás és mozgási vibráció (</w:t>
      </w:r>
      <w:proofErr w:type="spellStart"/>
      <w:r>
        <w:t>jitter</w:t>
      </w:r>
      <w:proofErr w:type="spellEnd"/>
      <w:r>
        <w:t>) lép fel</w:t>
      </w:r>
    </w:p>
    <w:p w14:paraId="72B542B7" w14:textId="77777777" w:rsidR="00066E56" w:rsidRDefault="006A5C6B">
      <w:r>
        <w:lastRenderedPageBreak/>
        <w:t>Nyomatékvesztés és rezonancia: Nagy sebességtartományban a léptetőmotorok effektív nyomatéka fokozatosan csökken a tekercsinduktivitás és az áramfelépülési idő miatt</w:t>
      </w:r>
    </w:p>
    <w:p w14:paraId="2ECD4F9B" w14:textId="77777777" w:rsidR="00066E56" w:rsidRDefault="006A5C6B">
      <w:r>
        <w:t xml:space="preserve">A pontos határ erősen függ a </w:t>
      </w:r>
      <w:r>
        <w:t xml:space="preserve">tápfeszültségtől, a motor induktivitásától, a </w:t>
      </w:r>
      <w:proofErr w:type="spellStart"/>
      <w:r>
        <w:t>mikrolépés</w:t>
      </w:r>
      <w:proofErr w:type="spellEnd"/>
      <w:r>
        <w:t>-beállítástól és a mechanikai rendszertől</w:t>
      </w:r>
    </w:p>
    <w:p w14:paraId="1573C128" w14:textId="77777777" w:rsidR="00066E56" w:rsidRDefault="006A5C6B">
      <w:r>
        <w:t xml:space="preserve">A TB6600 architektúra nagy dinamikájú gravírozásnál hamarabb válhat rezonancia- és </w:t>
      </w:r>
      <w:proofErr w:type="spellStart"/>
      <w:r>
        <w:t>jitter</w:t>
      </w:r>
      <w:proofErr w:type="spellEnd"/>
      <w:r>
        <w:t>-forrássá, mint a modernebb meghajtók</w:t>
      </w:r>
    </w:p>
    <w:p w14:paraId="14C5D8D3" w14:textId="77777777" w:rsidR="00066E56" w:rsidRDefault="006A5C6B">
      <w:pPr>
        <w:pStyle w:val="Cmsor2"/>
      </w:pPr>
      <w:r>
        <w:t>KÖVETKEZMÉNY</w:t>
      </w:r>
    </w:p>
    <w:p w14:paraId="051BE076" w14:textId="77777777" w:rsidR="00066E56" w:rsidRDefault="006A5C6B">
      <w:proofErr w:type="spellStart"/>
      <w:r>
        <w:t>Teensy</w:t>
      </w:r>
      <w:proofErr w:type="spellEnd"/>
      <w:r>
        <w:t xml:space="preserve"> 4.1 + </w:t>
      </w:r>
      <w:proofErr w:type="spellStart"/>
      <w:r>
        <w:t>grblH</w:t>
      </w:r>
      <w:r>
        <w:t>AL</w:t>
      </w:r>
      <w:proofErr w:type="spellEnd"/>
      <w:r>
        <w:t xml:space="preserve"> mellé a motorvezérlő is figyelmet érdemel. A TB6600 határain túl a rendszer nem a </w:t>
      </w:r>
      <w:proofErr w:type="spellStart"/>
      <w:r>
        <w:t>firmware</w:t>
      </w:r>
      <w:proofErr w:type="spellEnd"/>
      <w:r>
        <w:t xml:space="preserve"> vagy a processzor miatt korlátozott – a fizikai végrehajtó lánc a szűk keresztmetszet.</w:t>
      </w:r>
    </w:p>
    <w:p w14:paraId="197EBF20" w14:textId="77777777" w:rsidR="00066E56" w:rsidRDefault="006A5C6B">
      <w:r>
        <w:t xml:space="preserve">Olvasási kulcs: itt az elméleti képletek és a valós teszteredmények egymás </w:t>
      </w:r>
      <w:r>
        <w:t>mellé kerülnek. A cél nem egy univerzális határérték megadása, hanem annak bemutatása, hogyan találkozik a számítás a tényleges rendszer viselkedésével.</w:t>
      </w:r>
    </w:p>
    <w:p w14:paraId="2E76E134" w14:textId="77777777" w:rsidR="00066E56" w:rsidRDefault="006A5C6B">
      <w:pPr>
        <w:pStyle w:val="Cmsor1"/>
      </w:pPr>
      <w:r>
        <w:t>8. Számítási referencia és empirikus validáció</w:t>
      </w:r>
    </w:p>
    <w:p w14:paraId="21AA52AC" w14:textId="77777777" w:rsidR="00066E56" w:rsidRDefault="006A5C6B">
      <w:pPr>
        <w:pStyle w:val="Cmsor2"/>
      </w:pPr>
      <w:r>
        <w:t>8.1. Elméleti képletek</w:t>
      </w:r>
    </w:p>
    <w:p w14:paraId="1E324E9A" w14:textId="77777777" w:rsidR="00066E56" w:rsidRDefault="006A5C6B">
      <w:r>
        <w:t>A képpontok fizikai távolsága (pi</w:t>
      </w:r>
      <w:r>
        <w:t xml:space="preserve">xel </w:t>
      </w:r>
      <w:proofErr w:type="spellStart"/>
      <w:r>
        <w:t>pitch</w:t>
      </w:r>
      <w:proofErr w:type="spellEnd"/>
      <w:r>
        <w:t>, P) milliméterben:</w:t>
      </w:r>
    </w:p>
    <w:p w14:paraId="0AFE33AE" w14:textId="77777777" w:rsidR="00066E56" w:rsidRDefault="006A5C6B">
      <w:r>
        <w:t>P = 25.4 / DPI</w:t>
      </w:r>
    </w:p>
    <w:p w14:paraId="5511437F" w14:textId="77777777" w:rsidR="00066E56" w:rsidRDefault="006A5C6B">
      <w:r>
        <w:t xml:space="preserve">A </w:t>
      </w:r>
      <w:proofErr w:type="spellStart"/>
      <w:r>
        <w:t>másodpercenkénti</w:t>
      </w:r>
      <w:proofErr w:type="spellEnd"/>
      <w:r>
        <w:t xml:space="preserve"> pixeligény, azaz a képi frissítési frekvencia (</w:t>
      </w:r>
      <w:proofErr w:type="spellStart"/>
      <w:r>
        <w:t>f_img</w:t>
      </w:r>
      <w:proofErr w:type="spellEnd"/>
      <w:r>
        <w:t>) Hz-ben:</w:t>
      </w:r>
    </w:p>
    <w:p w14:paraId="12573C33" w14:textId="77777777" w:rsidR="00066E56" w:rsidRDefault="006A5C6B">
      <w:proofErr w:type="spellStart"/>
      <w:r>
        <w:t>f_img</w:t>
      </w:r>
      <w:proofErr w:type="spellEnd"/>
      <w:r>
        <w:t xml:space="preserve"> = (v [mm/perc]  x  DPI) / 1524</w:t>
      </w:r>
    </w:p>
    <w:p w14:paraId="37AD3AEF" w14:textId="77777777" w:rsidR="00066E56" w:rsidRDefault="006A5C6B">
      <w:r>
        <w:t xml:space="preserve">A stabil fizikai leképezéshez a PWM </w:t>
      </w:r>
      <w:proofErr w:type="spellStart"/>
      <w:r>
        <w:t>carrier</w:t>
      </w:r>
      <w:proofErr w:type="spellEnd"/>
      <w:r>
        <w:t xml:space="preserve"> frekvenciának elegendő időbeli mintavételezést kel</w:t>
      </w:r>
      <w:r>
        <w:t xml:space="preserve">l biztosítania a kívánt képi modulációhoz. A gyakorlatban a PWM </w:t>
      </w:r>
      <w:proofErr w:type="spellStart"/>
      <w:r>
        <w:t>carrier</w:t>
      </w:r>
      <w:proofErr w:type="spellEnd"/>
      <w:r>
        <w:t xml:space="preserve"> frekvenciának legalább azonos nagyságrendben kell lennie a képi modulációs frekvenciával – a pontos minimumot a modul </w:t>
      </w:r>
      <w:proofErr w:type="spellStart"/>
      <w:r>
        <w:t>rise</w:t>
      </w:r>
      <w:proofErr w:type="spellEnd"/>
      <w:r>
        <w:t>/</w:t>
      </w:r>
      <w:proofErr w:type="spellStart"/>
      <w:r>
        <w:t>fall</w:t>
      </w:r>
      <w:proofErr w:type="spellEnd"/>
      <w:r>
        <w:t xml:space="preserve"> karakterisztikája, a </w:t>
      </w:r>
      <w:proofErr w:type="spellStart"/>
      <w:r>
        <w:t>pulse</w:t>
      </w:r>
      <w:proofErr w:type="spellEnd"/>
      <w:r>
        <w:t xml:space="preserve"> </w:t>
      </w:r>
      <w:proofErr w:type="spellStart"/>
      <w:r>
        <w:t>width</w:t>
      </w:r>
      <w:proofErr w:type="spellEnd"/>
      <w:r>
        <w:t xml:space="preserve"> linearitás és a pozíció</w:t>
      </w:r>
      <w:r>
        <w:t>-szinkronizáció együttesen határozzák meg.</w:t>
      </w:r>
    </w:p>
    <w:p w14:paraId="24A297D6" w14:textId="77777777" w:rsidR="00786542" w:rsidRDefault="00786542">
      <w:pPr>
        <w:pStyle w:val="Cmsor2"/>
      </w:pPr>
    </w:p>
    <w:p w14:paraId="19C52776" w14:textId="77777777" w:rsidR="00786542" w:rsidRDefault="00786542">
      <w:pPr>
        <w:pStyle w:val="Cmsor2"/>
      </w:pPr>
    </w:p>
    <w:p w14:paraId="5C17E5B0" w14:textId="77777777" w:rsidR="00786542" w:rsidRDefault="00786542">
      <w:pPr>
        <w:pStyle w:val="Cmsor2"/>
      </w:pPr>
    </w:p>
    <w:p w14:paraId="1C127F2B" w14:textId="77777777" w:rsidR="00786542" w:rsidRDefault="00786542">
      <w:pPr>
        <w:pStyle w:val="Cmsor2"/>
      </w:pPr>
    </w:p>
    <w:p w14:paraId="402CC651" w14:textId="77777777" w:rsidR="00786542" w:rsidRDefault="00786542">
      <w:pPr>
        <w:pStyle w:val="Cmsor2"/>
      </w:pPr>
    </w:p>
    <w:p w14:paraId="54985B2B" w14:textId="77777777" w:rsidR="00786542" w:rsidRDefault="00786542">
      <w:pPr>
        <w:pStyle w:val="Cmsor2"/>
      </w:pPr>
    </w:p>
    <w:p w14:paraId="1919FDAA" w14:textId="77777777" w:rsidR="00786542" w:rsidRDefault="00786542">
      <w:pPr>
        <w:pStyle w:val="Cmsor2"/>
      </w:pPr>
    </w:p>
    <w:p w14:paraId="4C203E77" w14:textId="77777777" w:rsidR="00786542" w:rsidRDefault="00786542">
      <w:pPr>
        <w:pStyle w:val="Cmsor2"/>
      </w:pPr>
    </w:p>
    <w:p w14:paraId="0BBAA477" w14:textId="15251EEE" w:rsidR="00066E56" w:rsidRDefault="006A5C6B">
      <w:pPr>
        <w:pStyle w:val="Cmsor2"/>
      </w:pPr>
      <w:r>
        <w:lastRenderedPageBreak/>
        <w:t xml:space="preserve">8.2. </w:t>
      </w:r>
      <w:r w:rsidR="00786542">
        <w:t>Gyakorlati</w:t>
      </w:r>
      <w:r>
        <w:t xml:space="preserve"> validáció – 50 x 70 cm-es dither grafika fekete papíron</w:t>
      </w:r>
    </w:p>
    <w:p w14:paraId="12442134" w14:textId="77777777" w:rsidR="00066E56" w:rsidRDefault="006A5C6B">
      <w:pPr>
        <w:jc w:val="center"/>
      </w:pPr>
      <w:r>
        <w:rPr>
          <w:noProof/>
        </w:rPr>
        <w:drawing>
          <wp:inline distT="0" distB="0" distL="0" distR="0" wp14:anchorId="3F985B99" wp14:editId="52FED452">
            <wp:extent cx="5577840" cy="3042458"/>
            <wp:effectExtent l="0" t="0" r="0" b="0"/>
            <wp:docPr id="103" name="pwm_figure_04_binary_dither_energy_distribution.png" descr="pwm_figure_04_binary_dither_energy_distribu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wm_figure_04_binary_dither_energy_distributio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04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A95AA" w14:textId="77777777" w:rsidR="00066E56" w:rsidRDefault="006A5C6B">
      <w:pPr>
        <w:pStyle w:val="Kpalrs"/>
      </w:pPr>
      <w:r>
        <w:t xml:space="preserve">4. ábra. Bináris </w:t>
      </w:r>
      <w:proofErr w:type="spellStart"/>
      <w:r>
        <w:t>ditherben</w:t>
      </w:r>
      <w:proofErr w:type="spellEnd"/>
      <w:r>
        <w:t xml:space="preserve"> a vizuális tónust sok esetben a térben elosztott energiamintázat hordozza.</w:t>
      </w:r>
    </w:p>
    <w:p w14:paraId="430C896D" w14:textId="77777777" w:rsidR="00066E56" w:rsidRDefault="006A5C6B">
      <w:pPr>
        <w:pStyle w:val="Cmsor2"/>
      </w:pPr>
      <w:proofErr w:type="spellStart"/>
      <w:r>
        <w:t>Validált</w:t>
      </w:r>
      <w:proofErr w:type="spellEnd"/>
      <w:r>
        <w:t xml:space="preserve"> konfiguráció</w:t>
      </w:r>
    </w:p>
    <w:p w14:paraId="5300FF4D" w14:textId="77777777" w:rsidR="00066E56" w:rsidRDefault="006A5C6B">
      <w:r>
        <w:t>Fizikailag teszt</w:t>
      </w:r>
      <w:r>
        <w:t xml:space="preserve">elt és </w:t>
      </w:r>
      <w:proofErr w:type="spellStart"/>
      <w:r>
        <w:t>validált</w:t>
      </w:r>
      <w:proofErr w:type="spellEnd"/>
      <w:r>
        <w:t xml:space="preserve"> konfiguráció: </w:t>
      </w:r>
      <w:proofErr w:type="spellStart"/>
      <w:r>
        <w:t>LaserTree</w:t>
      </w:r>
      <w:proofErr w:type="spellEnd"/>
      <w:r>
        <w:t xml:space="preserve"> 10W modul, </w:t>
      </w:r>
      <w:proofErr w:type="spellStart"/>
      <w:r>
        <w:t>Teensy</w:t>
      </w:r>
      <w:proofErr w:type="spellEnd"/>
      <w:r>
        <w:t xml:space="preserve"> 4.1 vezérlő, grblHAL-teensy-4.x </w:t>
      </w:r>
      <w:proofErr w:type="spellStart"/>
      <w:r>
        <w:t>firmware</w:t>
      </w:r>
      <w:proofErr w:type="spellEnd"/>
      <w:r>
        <w:t>, 24 V-os táplálás, GT2 16T hajtás, 3 db TB6600 meghajtó, 1 X és 2 Y tengelymotor, csavaros övfeszítők, valamint HGR20 lineáris síneken vezetett saját mechani</w:t>
      </w:r>
      <w:r>
        <w:t>ka.</w:t>
      </w:r>
    </w:p>
    <w:p w14:paraId="684F0B9B" w14:textId="77777777" w:rsidR="00066E56" w:rsidRDefault="006A5C6B">
      <w:r>
        <w:t>A validáció ismételt tesztgravírozásokkal történt, kifejezetten a saját rendszer sebesség-, PWM- és képminőségi határainak feltárására. Az 50 x 70 cm-es dither grafika fekete papíron végzett próbák alapján a 254 DPI-s sztochasztikus raszter mód ebben a</w:t>
      </w:r>
      <w:r>
        <w:t xml:space="preserve"> rendszerben 24 000 mm/perc üzemi sebességnél stabilan működött, és 36 000 mm/perc tartományig is használható maradt kb. 6.5 kHz PWM </w:t>
      </w:r>
      <w:proofErr w:type="spellStart"/>
      <w:r>
        <w:t>carrier</w:t>
      </w:r>
      <w:proofErr w:type="spellEnd"/>
      <w:r>
        <w:t xml:space="preserve"> mellett. Ezek az értékek nem általános modul- vagy platformhatárok, hanem ehhez a konkrét rendszerhez tartozó empir</w:t>
      </w:r>
      <w:r>
        <w:t>ikus üzemi eredmények.</w:t>
      </w:r>
    </w:p>
    <w:p w14:paraId="3B7D22F5" w14:textId="77777777" w:rsidR="00066E56" w:rsidRDefault="006A5C6B">
      <w:pPr>
        <w:pStyle w:val="Cmsor2"/>
      </w:pPr>
      <w:r>
        <w:t>Mit jelent itt a stabilan használható?</w:t>
      </w:r>
    </w:p>
    <w:p w14:paraId="4AB2EF30" w14:textId="77777777" w:rsidR="00066E56" w:rsidRDefault="006A5C6B">
      <w:r>
        <w:t>A jelen útmutatóban a stabilan használható vagy stabilan működő kifejezés olyan gyakorlati üzemi tartományt jelent, amelyben az adott konfiguráció reprodukálható, vizuálisan elfogadható és tartó</w:t>
      </w:r>
      <w:r>
        <w:t xml:space="preserve">san végrehajtható gravírozási eredményt adott, zavaró </w:t>
      </w:r>
      <w:proofErr w:type="spellStart"/>
      <w:r>
        <w:t>timing</w:t>
      </w:r>
      <w:proofErr w:type="spellEnd"/>
      <w:r>
        <w:t>-hibák, súlyos tónustorzulás vagy pozíciós instabilitás nélkül. Az üzembiztos tartomány ezen belül a tartósan és nagyobb minőségi tartalékkal fenntartható működést jelenti, míg a használható tarto</w:t>
      </w:r>
      <w:r>
        <w:t>mány olyan felsőbb régiót, ahol a rendszer még gyakorlati eredményt ad, de kisebb tartalékkal és szűkebb minőségi biztonsággal.</w:t>
      </w:r>
    </w:p>
    <w:p w14:paraId="4D8EEAA4" w14:textId="77777777" w:rsidR="00066E56" w:rsidRDefault="006A5C6B">
      <w:pPr>
        <w:pStyle w:val="Cmsor2"/>
      </w:pPr>
      <w:r>
        <w:t xml:space="preserve">Miért szerepel itt a </w:t>
      </w:r>
      <w:proofErr w:type="spellStart"/>
      <w:r>
        <w:t>LaserBase</w:t>
      </w:r>
      <w:proofErr w:type="spellEnd"/>
      <w:r>
        <w:t>?</w:t>
      </w:r>
    </w:p>
    <w:p w14:paraId="7ECC661F" w14:textId="77777777" w:rsidR="00066E56" w:rsidRDefault="006A5C6B">
      <w:r>
        <w:t xml:space="preserve">A dokumentumban a </w:t>
      </w:r>
      <w:proofErr w:type="spellStart"/>
      <w:r>
        <w:t>LaserBase</w:t>
      </w:r>
      <w:proofErr w:type="spellEnd"/>
      <w:r>
        <w:t xml:space="preserve"> neve nem mint általános lézerküldő szoftver szerepel, hanem mint fej</w:t>
      </w:r>
      <w:r>
        <w:t xml:space="preserve">lesztési és validációs platform. Az itt leírt következtetések a </w:t>
      </w:r>
      <w:proofErr w:type="spellStart"/>
      <w:r>
        <w:t>LaserBase</w:t>
      </w:r>
      <w:proofErr w:type="spellEnd"/>
      <w:r>
        <w:t xml:space="preserve"> fejlesztése során, valós mechanikai, elektronikai és </w:t>
      </w:r>
      <w:proofErr w:type="spellStart"/>
      <w:r>
        <w:t>firmware</w:t>
      </w:r>
      <w:proofErr w:type="spellEnd"/>
      <w:r>
        <w:t>-környezetben végzett rendszerszintű vizsgálatokból származnak. Ezért a program neve a dokumentumban nem önreklámként, ha</w:t>
      </w:r>
      <w:r>
        <w:t>nem a megállapítások műszaki kontextusaként jelenik meg.</w:t>
      </w:r>
    </w:p>
    <w:p w14:paraId="0276BD95" w14:textId="77777777" w:rsidR="00066E56" w:rsidRDefault="006A5C6B">
      <w:r>
        <w:lastRenderedPageBreak/>
        <w:t>Ugyanazon mechanikai, optikai és meghajtási platformon a MKS DLC32 V2.1 vezérlőre épülő, GRBL 1.1 alapú konfiguráció bináris dither üzemben, 254 DPI mellett gyakorlati tesztek alapján kb. 12 000 mm/p</w:t>
      </w:r>
      <w:r>
        <w:t xml:space="preserve">erc sebességig maradt stabilan használható. Ugyanezen a gépen a </w:t>
      </w:r>
      <w:proofErr w:type="spellStart"/>
      <w:r>
        <w:t>Teensy</w:t>
      </w:r>
      <w:proofErr w:type="spellEnd"/>
      <w:r>
        <w:t xml:space="preserve"> 4.1 + grblHAL-teensy-4.x vezérlés lényegesen nagyobb sebességtartományt tett elérhetővé, ezért a különbség elsődlegesen a vezérlőoldali időzítésből, PWM-kezelésből és </w:t>
      </w:r>
      <w:proofErr w:type="spellStart"/>
      <w:r>
        <w:t>firmware</w:t>
      </w:r>
      <w:proofErr w:type="spellEnd"/>
      <w:r>
        <w:t>-architekt</w:t>
      </w:r>
      <w:r>
        <w:t>úrából adódott.</w:t>
      </w:r>
    </w:p>
    <w:p w14:paraId="2053BC98" w14:textId="77777777" w:rsidR="00066E56" w:rsidRDefault="006A5C6B">
      <w:r>
        <w:t xml:space="preserve">A közölt értékek ezért nem általános gyártói specifikációk, hanem ehhez a konkrét mechanikai, elektronikai, optikai és </w:t>
      </w:r>
      <w:proofErr w:type="spellStart"/>
      <w:r>
        <w:t>firmware</w:t>
      </w:r>
      <w:proofErr w:type="spellEnd"/>
      <w:r>
        <w:t>-környezethez tartozó empirikus eredmények.</w:t>
      </w:r>
    </w:p>
    <w:p w14:paraId="4776E74A" w14:textId="77777777" w:rsidR="00066E56" w:rsidRDefault="006A5C6B">
      <w:r>
        <w:t>Felhasználói nézőpontból ez azt jelenti, hogy ugyanazon a gépen nem c</w:t>
      </w:r>
      <w:r>
        <w:t xml:space="preserve">sak a lézerfej számít. Két vezérlő között a különbség a gyakorlatban abban látszik, hogy melyik sebességtartományban maradnak meg tisztán a tónusok, mennyire lesz egyenletes a kép, és mikor jelenik meg </w:t>
      </w:r>
      <w:proofErr w:type="spellStart"/>
      <w:r>
        <w:t>sávosodás</w:t>
      </w:r>
      <w:proofErr w:type="spellEnd"/>
      <w:r>
        <w:t xml:space="preserve"> vagy időzítési hiba.</w:t>
      </w:r>
    </w:p>
    <w:p w14:paraId="3793EB15" w14:textId="3B24ED83" w:rsidR="00066E56" w:rsidRDefault="006A5C6B">
      <w:r>
        <w:t>Mit jelent ez a gyakorl</w:t>
      </w:r>
      <w:r>
        <w:t>atban? Ugyanaz a l</w:t>
      </w:r>
      <w:r w:rsidR="00786542">
        <w:t>é</w:t>
      </w:r>
      <w:r>
        <w:t>zermodul k</w:t>
      </w:r>
      <w:r w:rsidR="00786542">
        <w:t>é</w:t>
      </w:r>
      <w:r>
        <w:t>t k</w:t>
      </w:r>
      <w:r w:rsidR="00786542">
        <w:t>ü</w:t>
      </w:r>
      <w:r>
        <w:t>l</w:t>
      </w:r>
      <w:r w:rsidR="00786542">
        <w:t>ö</w:t>
      </w:r>
      <w:r>
        <w:t>nb</w:t>
      </w:r>
      <w:r w:rsidR="00786542">
        <w:t>ö</w:t>
      </w:r>
      <w:r>
        <w:t>z</w:t>
      </w:r>
      <w:r w:rsidR="00786542">
        <w:t>ő</w:t>
      </w:r>
      <w:r>
        <w:t xml:space="preserve"> vez</w:t>
      </w:r>
      <w:r w:rsidR="00786542">
        <w:t>é</w:t>
      </w:r>
      <w:r>
        <w:t>rl</w:t>
      </w:r>
      <w:r w:rsidR="00786542">
        <w:t>é</w:t>
      </w:r>
      <w:r>
        <w:t>ssel nagyon elt</w:t>
      </w:r>
      <w:r w:rsidR="00786542">
        <w:t>é</w:t>
      </w:r>
      <w:r>
        <w:t>r</w:t>
      </w:r>
      <w:r w:rsidR="00786542">
        <w:t>ő</w:t>
      </w:r>
      <w:r>
        <w:t xml:space="preserve"> eredm</w:t>
      </w:r>
      <w:r w:rsidR="00786542">
        <w:t>é</w:t>
      </w:r>
      <w:r>
        <w:t>nyt adhat. A felhaszn</w:t>
      </w:r>
      <w:r w:rsidR="00786542">
        <w:t>á</w:t>
      </w:r>
      <w:r>
        <w:t>l</w:t>
      </w:r>
      <w:r w:rsidR="00786542">
        <w:t>ó</w:t>
      </w:r>
      <w:r>
        <w:t xml:space="preserve"> ezt nem elm</w:t>
      </w:r>
      <w:r w:rsidR="00786542">
        <w:t>é</w:t>
      </w:r>
      <w:r>
        <w:t>leti id</w:t>
      </w:r>
      <w:r w:rsidR="00786542">
        <w:t>ő</w:t>
      </w:r>
      <w:r>
        <w:t>z</w:t>
      </w:r>
      <w:r w:rsidR="00786542">
        <w:t>í</w:t>
      </w:r>
      <w:r>
        <w:t>t</w:t>
      </w:r>
      <w:r w:rsidR="00786542">
        <w:t>é</w:t>
      </w:r>
      <w:r>
        <w:t>si grafikonokban, hanem a t</w:t>
      </w:r>
      <w:r w:rsidR="00786542">
        <w:t>ó</w:t>
      </w:r>
      <w:r>
        <w:t>nusok tisztas</w:t>
      </w:r>
      <w:r w:rsidR="00786542">
        <w:t>á</w:t>
      </w:r>
      <w:r>
        <w:t>g</w:t>
      </w:r>
      <w:r w:rsidR="00786542">
        <w:t>á</w:t>
      </w:r>
      <w:r>
        <w:t xml:space="preserve">ban, a </w:t>
      </w:r>
      <w:proofErr w:type="spellStart"/>
      <w:r>
        <w:t>s</w:t>
      </w:r>
      <w:r w:rsidR="00786542">
        <w:t>á</w:t>
      </w:r>
      <w:r>
        <w:t>vosod</w:t>
      </w:r>
      <w:r w:rsidR="00786542">
        <w:t>á</w:t>
      </w:r>
      <w:r>
        <w:t>s</w:t>
      </w:r>
      <w:proofErr w:type="spellEnd"/>
      <w:r>
        <w:t xml:space="preserve"> hi</w:t>
      </w:r>
      <w:r w:rsidR="00786542">
        <w:t>á</w:t>
      </w:r>
      <w:r>
        <w:t>ny</w:t>
      </w:r>
      <w:r w:rsidR="00786542">
        <w:t>á</w:t>
      </w:r>
      <w:r>
        <w:t xml:space="preserve">ban </w:t>
      </w:r>
      <w:r w:rsidR="00786542">
        <w:t>é</w:t>
      </w:r>
      <w:r>
        <w:t>s a t</w:t>
      </w:r>
      <w:r w:rsidR="00786542">
        <w:t>é</w:t>
      </w:r>
      <w:r>
        <w:t>nylegesen el</w:t>
      </w:r>
      <w:r w:rsidR="00786542">
        <w:t>é</w:t>
      </w:r>
      <w:r>
        <w:t>rhet</w:t>
      </w:r>
      <w:r w:rsidR="00786542">
        <w:t>ő</w:t>
      </w:r>
      <w:r>
        <w:t xml:space="preserve"> sebess</w:t>
      </w:r>
      <w:r w:rsidR="00786542">
        <w:t>é</w:t>
      </w:r>
      <w:r>
        <w:t>gben fogja l</w:t>
      </w:r>
      <w:r w:rsidR="00786542">
        <w:t>á</w:t>
      </w:r>
      <w:r>
        <w:t>tni.</w:t>
      </w:r>
    </w:p>
    <w:p w14:paraId="40AE5F5E" w14:textId="77777777" w:rsidR="00066E56" w:rsidRDefault="006A5C6B">
      <w:r>
        <w:t>Paraméter |</w:t>
      </w:r>
      <w:r>
        <w:t xml:space="preserve"> Érték</w:t>
      </w:r>
    </w:p>
    <w:p w14:paraId="7C8D71B6" w14:textId="77777777" w:rsidR="00066E56" w:rsidRDefault="006A5C6B">
      <w:r>
        <w:t>Hordozó frekvencia (</w:t>
      </w:r>
      <w:proofErr w:type="spellStart"/>
      <w:r>
        <w:t>f_PWM</w:t>
      </w:r>
      <w:proofErr w:type="spellEnd"/>
      <w:r>
        <w:t xml:space="preserve">) | 6 500 Hz – a jelen </w:t>
      </w:r>
      <w:proofErr w:type="spellStart"/>
      <w:r>
        <w:t>validált</w:t>
      </w:r>
      <w:proofErr w:type="spellEnd"/>
      <w:r>
        <w:t xml:space="preserve"> rendszerben mért stabil üzemi felső tartomány</w:t>
      </w:r>
    </w:p>
    <w:p w14:paraId="595047C8" w14:textId="77777777" w:rsidR="00066E56" w:rsidRDefault="006A5C6B">
      <w:r>
        <w:t>Felbontás | 254 DPI  =&gt;  P = 0.1 mm (10 pixel/mm)</w:t>
      </w:r>
    </w:p>
    <w:p w14:paraId="77DE9673" w14:textId="77777777" w:rsidR="00066E56" w:rsidRDefault="006A5C6B">
      <w:r>
        <w:t>Gravírozási sebesség (v) | 24 000 mm/perc = 400 mm/s</w:t>
      </w:r>
    </w:p>
    <w:p w14:paraId="313EAEF7" w14:textId="77777777" w:rsidR="00066E56" w:rsidRDefault="006A5C6B">
      <w:r>
        <w:t>X tengely gyorsulás (</w:t>
      </w:r>
      <w:proofErr w:type="spellStart"/>
      <w:r>
        <w:t>a_x</w:t>
      </w:r>
      <w:proofErr w:type="spellEnd"/>
      <w:r>
        <w:t xml:space="preserve">) | 4 800 </w:t>
      </w:r>
      <w:r>
        <w:t>mm/s²</w:t>
      </w:r>
    </w:p>
    <w:p w14:paraId="4CCB16DE" w14:textId="77777777" w:rsidR="00066E56" w:rsidRDefault="006A5C6B">
      <w:r>
        <w:t xml:space="preserve">Képi modulációs frekvencia | </w:t>
      </w:r>
      <w:proofErr w:type="spellStart"/>
      <w:r>
        <w:t>f_img</w:t>
      </w:r>
      <w:proofErr w:type="spellEnd"/>
      <w:r>
        <w:t xml:space="preserve"> = (24 000 x 254) / 1524 = 4 000 Hz = 4 kHz</w:t>
      </w:r>
    </w:p>
    <w:p w14:paraId="26391406" w14:textId="77777777" w:rsidR="00066E56" w:rsidRDefault="006A5C6B">
      <w:pPr>
        <w:pStyle w:val="Cmsor2"/>
      </w:pPr>
      <w:r>
        <w:t>8.3. A hardverlánc fizikai egyensúlya</w:t>
      </w:r>
    </w:p>
    <w:p w14:paraId="76C1E7B1" w14:textId="77777777" w:rsidR="00066E56" w:rsidRDefault="006A5C6B">
      <w:r>
        <w:t xml:space="preserve">Fényvezérlési egyensúly: A rendszer ebben a tartományban nagysebességű bináris </w:t>
      </w:r>
      <w:proofErr w:type="spellStart"/>
      <w:r>
        <w:t>dithering</w:t>
      </w:r>
      <w:proofErr w:type="spellEnd"/>
      <w:r>
        <w:t xml:space="preserve"> / sztochasztikus raszter üzemmódban működik. </w:t>
      </w:r>
      <w:r>
        <w:t xml:space="preserve">A képi részletességet nem a több PWM-ciklus/pixel biztosítja, hanem a nagy pontosságú pozíció-szinkronizáció, a </w:t>
      </w:r>
      <w:proofErr w:type="spellStart"/>
      <w:r>
        <w:t>dithering</w:t>
      </w:r>
      <w:proofErr w:type="spellEnd"/>
      <w:r>
        <w:t xml:space="preserve"> algoritmus és a lézer stabil ki/bekapcsolási karakterisztikája. Az </w:t>
      </w:r>
      <w:proofErr w:type="spellStart"/>
      <w:r>
        <w:t>f_img</w:t>
      </w:r>
      <w:proofErr w:type="spellEnd"/>
      <w:r>
        <w:t xml:space="preserve"> = 4 kHz biztonságosan a hordozó </w:t>
      </w:r>
      <w:proofErr w:type="spellStart"/>
      <w:r>
        <w:t>f_PWM</w:t>
      </w:r>
      <w:proofErr w:type="spellEnd"/>
      <w:r>
        <w:t xml:space="preserve"> = 6.5 kHz tartományán b</w:t>
      </w:r>
      <w:r>
        <w:t>elül van – a pontenergia és a kikapcsolási dinamika stabil marad</w:t>
      </w:r>
    </w:p>
    <w:p w14:paraId="07E27661" w14:textId="77777777" w:rsidR="00066E56" w:rsidRDefault="006A5C6B">
      <w:r>
        <w:t>Mechanikai időkihasználás (</w:t>
      </w:r>
      <w:proofErr w:type="spellStart"/>
      <w:r>
        <w:t>overscan</w:t>
      </w:r>
      <w:proofErr w:type="spellEnd"/>
      <w:r>
        <w:t>): 4 800 mm/s²-es gyorsulás mellett a fej 0.083 másodperc alatt éri el a 24 000 mm/perc végsebességet</w:t>
      </w:r>
    </w:p>
    <w:p w14:paraId="15E40B22" w14:textId="77777777" w:rsidR="00066E56" w:rsidRDefault="006A5C6B">
      <w:r>
        <w:t>A hardveres túlfutási zóna (</w:t>
      </w:r>
      <w:proofErr w:type="spellStart"/>
      <w:r>
        <w:t>overscan</w:t>
      </w:r>
      <w:proofErr w:type="spellEnd"/>
      <w:r>
        <w:t>) számítása:</w:t>
      </w:r>
    </w:p>
    <w:p w14:paraId="688BCB0D" w14:textId="77777777" w:rsidR="00066E56" w:rsidRDefault="006A5C6B">
      <w:proofErr w:type="spellStart"/>
      <w:r>
        <w:t>Overs</w:t>
      </w:r>
      <w:r>
        <w:t>can</w:t>
      </w:r>
      <w:proofErr w:type="spellEnd"/>
      <w:r>
        <w:t xml:space="preserve"> = v² / (2 x a) = 400² / (2 x 4 800) = 16.6 mm</w:t>
      </w:r>
    </w:p>
    <w:p w14:paraId="55F9984C" w14:textId="77777777" w:rsidR="00066E56" w:rsidRDefault="006A5C6B">
      <w:r>
        <w:t xml:space="preserve">Ez teszi lehetővé, hogy a 7 000 pásztázási sorból álló, 50 x 70 cm-es komplex dither grafika teljes futásideje ~2 óra 20 perc alatt </w:t>
      </w:r>
      <w:proofErr w:type="spellStart"/>
      <w:r>
        <w:t>realizálódjon</w:t>
      </w:r>
      <w:proofErr w:type="spellEnd"/>
      <w:r>
        <w:t xml:space="preserve"> – anélkül, hogy a pozicionálási dinamika zavaró </w:t>
      </w:r>
      <w:proofErr w:type="spellStart"/>
      <w:r>
        <w:t>jittert</w:t>
      </w:r>
      <w:proofErr w:type="spellEnd"/>
      <w:r>
        <w:t xml:space="preserve"> vagy</w:t>
      </w:r>
      <w:r>
        <w:t xml:space="preserve"> szellemképet eredményezne.</w:t>
      </w:r>
    </w:p>
    <w:p w14:paraId="4E3A1099" w14:textId="77777777" w:rsidR="00786542" w:rsidRDefault="00786542">
      <w:pPr>
        <w:pStyle w:val="Cmsor1"/>
      </w:pPr>
    </w:p>
    <w:p w14:paraId="00CA9360" w14:textId="77777777" w:rsidR="00786542" w:rsidRDefault="00786542">
      <w:pPr>
        <w:pStyle w:val="Cmsor1"/>
      </w:pPr>
    </w:p>
    <w:p w14:paraId="63548EFF" w14:textId="249B9C5E" w:rsidR="00066E56" w:rsidRDefault="006A5C6B">
      <w:pPr>
        <w:pStyle w:val="Cmsor1"/>
      </w:pPr>
      <w:r>
        <w:lastRenderedPageBreak/>
        <w:t>9. Szükséges PWM frekvencia – gyorsreferencia táblázat</w:t>
      </w:r>
    </w:p>
    <w:p w14:paraId="6A8B62D1" w14:textId="77777777" w:rsidR="006A5C6B" w:rsidRDefault="006A5C6B" w:rsidP="006A5C6B">
      <w:r>
        <w:t xml:space="preserve">Az alábbi táblázat a finom </w:t>
      </w:r>
      <w:proofErr w:type="spellStart"/>
      <w:r>
        <w:t>grayscale</w:t>
      </w:r>
      <w:proofErr w:type="spellEnd"/>
      <w:r>
        <w:t xml:space="preserve"> módhoz szükséges minimális PWM </w:t>
      </w:r>
      <w:proofErr w:type="spellStart"/>
      <w:r>
        <w:t>carrier</w:t>
      </w:r>
      <w:proofErr w:type="spellEnd"/>
      <w:r>
        <w:t xml:space="preserve"> frekvenciát mutatja (10+ ciklus/pixel irányelv alapján). </w:t>
      </w:r>
      <w:proofErr w:type="spellStart"/>
      <w:r>
        <w:t>Binary</w:t>
      </w:r>
      <w:proofErr w:type="spellEnd"/>
      <w:r>
        <w:t xml:space="preserve"> dither üzemnél a tényleges határ kb. 10x alacsonyabb – lényegében az </w:t>
      </w:r>
      <w:proofErr w:type="spellStart"/>
      <w:r>
        <w:t>f_img</w:t>
      </w:r>
      <w:proofErr w:type="spellEnd"/>
      <w:r>
        <w:t xml:space="preserve"> értéke.</w:t>
      </w:r>
    </w:p>
    <w:p w14:paraId="005ACA44" w14:textId="77777777" w:rsidR="006A5C6B" w:rsidRDefault="006A5C6B" w:rsidP="006A5C6B">
      <w:pPr>
        <w:spacing w:after="80"/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1956"/>
        <w:gridCol w:w="1957"/>
        <w:gridCol w:w="1957"/>
        <w:gridCol w:w="1956"/>
      </w:tblGrid>
      <w:tr w:rsidR="006A5C6B" w14:paraId="364CC8BC" w14:textId="77777777" w:rsidTr="006A5C6B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530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60E3A1E" w14:textId="77777777" w:rsidR="006A5C6B" w:rsidRDefault="006A5C6B">
            <w:r>
              <w:rPr>
                <w:b/>
                <w:bCs/>
                <w:color w:val="FFFFFF"/>
                <w:sz w:val="18"/>
                <w:szCs w:val="18"/>
              </w:rPr>
              <w:t>DPI / Sebesség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530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AD85934" w14:textId="77777777" w:rsidR="006A5C6B" w:rsidRDefault="006A5C6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500 mm/perc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530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8E312FB" w14:textId="77777777" w:rsidR="006A5C6B" w:rsidRDefault="006A5C6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1 000 mm/perc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530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A5C0105" w14:textId="77777777" w:rsidR="006A5C6B" w:rsidRDefault="006A5C6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2 000 mm/perc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530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6A014DA" w14:textId="77777777" w:rsidR="006A5C6B" w:rsidRDefault="006A5C6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4 000 mm/perc</w:t>
            </w:r>
          </w:p>
        </w:tc>
      </w:tr>
      <w:tr w:rsidR="006A5C6B" w14:paraId="0E06D961" w14:textId="77777777" w:rsidTr="006A5C6B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5F1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ABDB076" w14:textId="77777777" w:rsidR="006A5C6B" w:rsidRDefault="006A5C6B">
            <w:r>
              <w:rPr>
                <w:b/>
                <w:bCs/>
                <w:sz w:val="18"/>
                <w:szCs w:val="18"/>
              </w:rPr>
              <w:t>100 DPI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5E3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A276261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328 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5E3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3F5EFF6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656 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BD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D03B092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1.3 kHz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BD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199A2C9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2.6 kHz</w:t>
            </w:r>
          </w:p>
        </w:tc>
      </w:tr>
      <w:tr w:rsidR="006A5C6B" w14:paraId="34701736" w14:textId="77777777" w:rsidTr="006A5C6B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37CE2858" w14:textId="77777777" w:rsidR="006A5C6B" w:rsidRDefault="006A5C6B">
            <w:r>
              <w:rPr>
                <w:b/>
                <w:bCs/>
                <w:sz w:val="18"/>
                <w:szCs w:val="18"/>
              </w:rPr>
              <w:t>200 DPI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5E3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AEE8418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656 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BD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B4E7B8A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1.3 kHz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BD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CE6297B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2.6 kHz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BD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4D25769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5.2 kHz</w:t>
            </w:r>
          </w:p>
        </w:tc>
      </w:tr>
      <w:tr w:rsidR="006A5C6B" w14:paraId="519E5BB9" w14:textId="77777777" w:rsidTr="006A5C6B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5F1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B3731B5" w14:textId="77777777" w:rsidR="006A5C6B" w:rsidRDefault="006A5C6B">
            <w:r>
              <w:rPr>
                <w:b/>
                <w:bCs/>
                <w:sz w:val="18"/>
                <w:szCs w:val="18"/>
              </w:rPr>
              <w:t>300 DPI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F5E3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F7AC459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984 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BD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3CB4AC5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2.0 kHz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BD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900497F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3.9 kHz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BD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B10767C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7.9 kHz</w:t>
            </w:r>
          </w:p>
        </w:tc>
      </w:tr>
      <w:tr w:rsidR="006A5C6B" w14:paraId="4ABC98FF" w14:textId="77777777" w:rsidTr="006A5C6B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3319888" w14:textId="77777777" w:rsidR="006A5C6B" w:rsidRDefault="006A5C6B">
            <w:r>
              <w:rPr>
                <w:b/>
                <w:bCs/>
                <w:sz w:val="18"/>
                <w:szCs w:val="18"/>
              </w:rPr>
              <w:t>500 DPI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BD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0B56874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1.6 kHz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BD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A751C2F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3.3 kHz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BD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9C6FC15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6.6 kHz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BD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1C196A3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13.1 kHz</w:t>
            </w:r>
          </w:p>
        </w:tc>
      </w:tr>
      <w:tr w:rsidR="006A5C6B" w14:paraId="2CFA4BCB" w14:textId="77777777" w:rsidTr="006A5C6B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5F1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04647CD" w14:textId="77777777" w:rsidR="006A5C6B" w:rsidRDefault="006A5C6B">
            <w:r>
              <w:rPr>
                <w:b/>
                <w:bCs/>
                <w:sz w:val="18"/>
                <w:szCs w:val="18"/>
              </w:rPr>
              <w:t>750 DPI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BD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33D6327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2.5 kHz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BD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511CDA6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4.9 kHz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BD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570B2428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9.8 kHz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BD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6176FDFA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19.7 kHz</w:t>
            </w:r>
          </w:p>
        </w:tc>
      </w:tr>
      <w:tr w:rsidR="006A5C6B" w14:paraId="361372E9" w14:textId="77777777" w:rsidTr="006A5C6B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93A7AC6" w14:textId="77777777" w:rsidR="006A5C6B" w:rsidRDefault="006A5C6B">
            <w:r>
              <w:rPr>
                <w:b/>
                <w:bCs/>
                <w:sz w:val="18"/>
                <w:szCs w:val="18"/>
              </w:rPr>
              <w:t>1000 DPI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BD0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384B11A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3.3 kHz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BD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48B34F8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6.6 kHz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BD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B7BF81E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13.1 kHz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DBD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DEA7190" w14:textId="77777777" w:rsidR="006A5C6B" w:rsidRDefault="006A5C6B">
            <w:pPr>
              <w:jc w:val="center"/>
            </w:pPr>
            <w:r>
              <w:rPr>
                <w:sz w:val="18"/>
                <w:szCs w:val="18"/>
              </w:rPr>
              <w:t>26.2 kHz</w:t>
            </w:r>
          </w:p>
        </w:tc>
      </w:tr>
    </w:tbl>
    <w:p w14:paraId="232C2711" w14:textId="77777777" w:rsidR="006A5C6B" w:rsidRDefault="006A5C6B" w:rsidP="006A5C6B">
      <w:pPr>
        <w:spacing w:before="100" w:after="240"/>
        <w:rPr>
          <w:rFonts w:ascii="Calibri" w:hAnsi="Calibri" w:cs="Calibri"/>
          <w:color w:val="111111"/>
        </w:rPr>
      </w:pPr>
      <w:r>
        <w:rPr>
          <w:b/>
          <w:bCs/>
          <w:color w:val="D5F5E3"/>
        </w:rPr>
        <w:t xml:space="preserve">  </w:t>
      </w:r>
      <w:r>
        <w:rPr>
          <w:rFonts w:ascii="Arial" w:hAnsi="Arial" w:cs="Arial"/>
          <w:b/>
          <w:bCs/>
          <w:color w:val="D5F5E3"/>
        </w:rPr>
        <w:t>■</w:t>
      </w:r>
      <w:r>
        <w:rPr>
          <w:b/>
          <w:bCs/>
          <w:color w:val="D5F5E3"/>
        </w:rPr>
        <w:t xml:space="preserve"> </w:t>
      </w:r>
      <w:r>
        <w:rPr>
          <w:color w:val="7A756E"/>
          <w:sz w:val="18"/>
          <w:szCs w:val="18"/>
        </w:rPr>
        <w:t xml:space="preserve">GRBL 1.1 – </w:t>
      </w:r>
      <w:proofErr w:type="spellStart"/>
      <w:r>
        <w:rPr>
          <w:color w:val="7A756E"/>
          <w:sz w:val="18"/>
          <w:szCs w:val="18"/>
        </w:rPr>
        <w:t>megvalositható</w:t>
      </w:r>
      <w:proofErr w:type="spellEnd"/>
      <w:r>
        <w:rPr>
          <w:color w:val="7A756E"/>
          <w:sz w:val="18"/>
          <w:szCs w:val="18"/>
        </w:rPr>
        <w:t xml:space="preserve">   </w:t>
      </w:r>
      <w:r>
        <w:rPr>
          <w:b/>
          <w:bCs/>
          <w:color w:val="FDEBD0"/>
        </w:rPr>
        <w:t xml:space="preserve">  </w:t>
      </w:r>
      <w:r>
        <w:rPr>
          <w:rFonts w:ascii="Arial" w:hAnsi="Arial" w:cs="Arial"/>
          <w:b/>
          <w:bCs/>
          <w:color w:val="FDEBD0"/>
        </w:rPr>
        <w:t>■</w:t>
      </w:r>
      <w:r>
        <w:rPr>
          <w:b/>
          <w:bCs/>
          <w:color w:val="FDEBD0"/>
        </w:rPr>
        <w:t xml:space="preserve"> </w:t>
      </w:r>
      <w:proofErr w:type="spellStart"/>
      <w:r>
        <w:rPr>
          <w:color w:val="7A756E"/>
          <w:sz w:val="18"/>
          <w:szCs w:val="18"/>
        </w:rPr>
        <w:t>Hatar</w:t>
      </w:r>
      <w:proofErr w:type="spellEnd"/>
      <w:r>
        <w:rPr>
          <w:color w:val="7A756E"/>
          <w:sz w:val="18"/>
          <w:szCs w:val="18"/>
        </w:rPr>
        <w:t xml:space="preserve"> </w:t>
      </w:r>
      <w:proofErr w:type="spellStart"/>
      <w:r>
        <w:rPr>
          <w:color w:val="7A756E"/>
          <w:sz w:val="18"/>
          <w:szCs w:val="18"/>
        </w:rPr>
        <w:t>közeleben</w:t>
      </w:r>
      <w:proofErr w:type="spellEnd"/>
      <w:r>
        <w:rPr>
          <w:color w:val="7A756E"/>
          <w:sz w:val="18"/>
          <w:szCs w:val="18"/>
        </w:rPr>
        <w:t xml:space="preserve">   </w:t>
      </w:r>
      <w:r>
        <w:rPr>
          <w:b/>
          <w:bCs/>
          <w:color w:val="FADBD8"/>
        </w:rPr>
        <w:t xml:space="preserve">  </w:t>
      </w:r>
      <w:r>
        <w:rPr>
          <w:rFonts w:ascii="Arial" w:hAnsi="Arial" w:cs="Arial"/>
          <w:b/>
          <w:bCs/>
          <w:color w:val="FADBD8"/>
        </w:rPr>
        <w:t>■</w:t>
      </w:r>
      <w:r>
        <w:rPr>
          <w:b/>
          <w:bCs/>
          <w:color w:val="FADBD8"/>
        </w:rPr>
        <w:t xml:space="preserve"> </w:t>
      </w:r>
      <w:proofErr w:type="spellStart"/>
      <w:r>
        <w:rPr>
          <w:color w:val="7A756E"/>
          <w:sz w:val="18"/>
          <w:szCs w:val="18"/>
        </w:rPr>
        <w:t>grblHAL</w:t>
      </w:r>
      <w:proofErr w:type="spellEnd"/>
      <w:r>
        <w:rPr>
          <w:color w:val="7A756E"/>
          <w:sz w:val="18"/>
          <w:szCs w:val="18"/>
        </w:rPr>
        <w:t xml:space="preserve"> </w:t>
      </w:r>
      <w:proofErr w:type="spellStart"/>
      <w:r>
        <w:rPr>
          <w:color w:val="7A756E"/>
          <w:sz w:val="18"/>
          <w:szCs w:val="18"/>
        </w:rPr>
        <w:t>szükseges</w:t>
      </w:r>
      <w:proofErr w:type="spellEnd"/>
      <w:r>
        <w:rPr>
          <w:color w:val="7A756E"/>
          <w:sz w:val="18"/>
          <w:szCs w:val="18"/>
        </w:rPr>
        <w:t xml:space="preserve">   </w:t>
      </w:r>
    </w:p>
    <w:p w14:paraId="6FE38985" w14:textId="77777777" w:rsidR="006A5C6B" w:rsidRDefault="006A5C6B" w:rsidP="006A5C6B">
      <w:pPr>
        <w:spacing w:after="200"/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26"/>
      </w:tblGrid>
      <w:tr w:rsidR="006A5C6B" w14:paraId="3B6C9C25" w14:textId="77777777" w:rsidTr="006A5C6B"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A1A2E"/>
            <w:tcMar>
              <w:top w:w="200" w:type="dxa"/>
              <w:left w:w="360" w:type="dxa"/>
              <w:bottom w:w="200" w:type="dxa"/>
              <w:right w:w="360" w:type="dxa"/>
            </w:tcMar>
            <w:hideMark/>
          </w:tcPr>
          <w:p w14:paraId="071FA510" w14:textId="77777777" w:rsidR="006A5C6B" w:rsidRDefault="006A5C6B">
            <w:pPr>
              <w:spacing w:after="120"/>
            </w:pPr>
            <w:r>
              <w:rPr>
                <w:b/>
                <w:bCs/>
                <w:color w:val="C8530F"/>
                <w:sz w:val="24"/>
                <w:szCs w:val="24"/>
              </w:rPr>
              <w:t xml:space="preserve">A rendszer tónusminőségének valódi </w:t>
            </w:r>
            <w:proofErr w:type="spellStart"/>
            <w:r>
              <w:rPr>
                <w:b/>
                <w:bCs/>
                <w:color w:val="C8530F"/>
                <w:sz w:val="24"/>
                <w:szCs w:val="24"/>
              </w:rPr>
              <w:t>korlátai</w:t>
            </w:r>
            <w:proofErr w:type="spellEnd"/>
          </w:p>
          <w:p w14:paraId="640C0019" w14:textId="77777777" w:rsidR="006A5C6B" w:rsidRDefault="006A5C6B">
            <w:r>
              <w:rPr>
                <w:color w:val="FFFFFF"/>
                <w:sz w:val="20"/>
                <w:szCs w:val="20"/>
              </w:rPr>
              <w:t xml:space="preserve">A PWM frekvencia, a bit </w:t>
            </w:r>
            <w:proofErr w:type="spellStart"/>
            <w:r>
              <w:rPr>
                <w:color w:val="FFFFFF"/>
                <w:sz w:val="20"/>
                <w:szCs w:val="20"/>
              </w:rPr>
              <w:t>depth</w:t>
            </w:r>
            <w:proofErr w:type="spellEnd"/>
            <w:r>
              <w:rPr>
                <w:color w:val="FFFFFF"/>
                <w:sz w:val="20"/>
                <w:szCs w:val="20"/>
              </w:rPr>
              <w:t xml:space="preserve">, a modul </w:t>
            </w:r>
            <w:proofErr w:type="spellStart"/>
            <w:r>
              <w:rPr>
                <w:color w:val="FFFFFF"/>
                <w:sz w:val="20"/>
                <w:szCs w:val="20"/>
              </w:rPr>
              <w:t>rise</w:t>
            </w:r>
            <w:proofErr w:type="spellEnd"/>
            <w:r>
              <w:rPr>
                <w:color w:val="FFFFFF"/>
                <w:sz w:val="20"/>
                <w:szCs w:val="20"/>
              </w:rPr>
              <w:t>/</w:t>
            </w:r>
            <w:proofErr w:type="spellStart"/>
            <w:r>
              <w:rPr>
                <w:color w:val="FFFFFF"/>
                <w:sz w:val="20"/>
                <w:szCs w:val="20"/>
              </w:rPr>
              <w:t>fall</w:t>
            </w:r>
            <w:proofErr w:type="spellEnd"/>
            <w:r>
              <w:rPr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  <w:szCs w:val="20"/>
              </w:rPr>
              <w:t>time</w:t>
            </w:r>
            <w:proofErr w:type="spellEnd"/>
            <w:r>
              <w:rPr>
                <w:color w:val="FFFFFF"/>
                <w:sz w:val="20"/>
                <w:szCs w:val="20"/>
              </w:rPr>
              <w:t xml:space="preserve">, a driver típusa (TTL </w:t>
            </w:r>
            <w:proofErr w:type="spellStart"/>
            <w:r>
              <w:rPr>
                <w:color w:val="FFFFFF"/>
                <w:sz w:val="20"/>
                <w:szCs w:val="20"/>
              </w:rPr>
              <w:t>vs</w:t>
            </w:r>
            <w:proofErr w:type="spellEnd"/>
            <w:r>
              <w:rPr>
                <w:color w:val="FFFFFF"/>
                <w:sz w:val="20"/>
                <w:szCs w:val="20"/>
              </w:rPr>
              <w:t xml:space="preserve">. analóg), a </w:t>
            </w:r>
            <w:proofErr w:type="spellStart"/>
            <w:r>
              <w:rPr>
                <w:color w:val="FFFFFF"/>
                <w:sz w:val="20"/>
                <w:szCs w:val="20"/>
              </w:rPr>
              <w:t>timing</w:t>
            </w:r>
            <w:proofErr w:type="spellEnd"/>
            <w:r>
              <w:rPr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FFFFFF"/>
                <w:sz w:val="20"/>
                <w:szCs w:val="20"/>
              </w:rPr>
              <w:t>jitter</w:t>
            </w:r>
            <w:proofErr w:type="spellEnd"/>
            <w:r>
              <w:rPr>
                <w:color w:val="FFFFFF"/>
                <w:sz w:val="20"/>
                <w:szCs w:val="20"/>
              </w:rPr>
              <w:t xml:space="preserve"> és a pozíció-szinkronizáció együttesen határozzák meg a rendszer tónusminőségét. Egyik paraméter sem vizsgálható önmagában – a rendszerszemlélet az egyetlen megbízható megközelítés.</w:t>
            </w:r>
          </w:p>
        </w:tc>
      </w:tr>
    </w:tbl>
    <w:p w14:paraId="3972205C" w14:textId="77777777" w:rsidR="00066E56" w:rsidRDefault="006A5C6B">
      <w:pPr>
        <w:pStyle w:val="Cmsor1"/>
      </w:pPr>
      <w:r>
        <w:t>10. Szakmai kiegészítések és kritikus megjegyzések</w:t>
      </w:r>
    </w:p>
    <w:p w14:paraId="6A504462" w14:textId="77777777" w:rsidR="00066E56" w:rsidRDefault="006A5C6B">
      <w:r>
        <w:t xml:space="preserve">PWM linearitás </w:t>
      </w:r>
      <w:proofErr w:type="spellStart"/>
      <w:r>
        <w:t>vs</w:t>
      </w:r>
      <w:proofErr w:type="spellEnd"/>
      <w:r>
        <w:t xml:space="preserve">. optikai linearitás: A PWM </w:t>
      </w:r>
      <w:proofErr w:type="spellStart"/>
      <w:r>
        <w:t>duty-cycle</w:t>
      </w:r>
      <w:proofErr w:type="spellEnd"/>
      <w:r>
        <w:t xml:space="preserve"> linearitása nem jelent </w:t>
      </w:r>
      <w:r>
        <w:t>automatikusan optikai linearitást. A dióda küszöbkarakterisztikája, a driver nemlinearitása és az anyag termikus válasza együtt alakítják a tényleges tónusgörbét.</w:t>
      </w:r>
    </w:p>
    <w:p w14:paraId="245C5113" w14:textId="77777777" w:rsidR="00066E56" w:rsidRDefault="006A5C6B">
      <w:r>
        <w:t>Gaussian spot profil: A lézerfolt intenzitáseloszlása Gaussian-jellegű, ezért a pixel-overlap</w:t>
      </w:r>
      <w:r>
        <w:t xml:space="preserve"> nem csak geometriai, hanem energetikai összeadódást is jelent.</w:t>
      </w:r>
    </w:p>
    <w:p w14:paraId="049F07D8" w14:textId="77777777" w:rsidR="00066E56" w:rsidRDefault="006A5C6B">
      <w:r>
        <w:t xml:space="preserve">Mechanikai </w:t>
      </w:r>
      <w:proofErr w:type="spellStart"/>
      <w:r>
        <w:t>jitter</w:t>
      </w:r>
      <w:proofErr w:type="spellEnd"/>
      <w:r>
        <w:t xml:space="preserve"> és </w:t>
      </w:r>
      <w:proofErr w:type="spellStart"/>
      <w:r>
        <w:t>banding</w:t>
      </w:r>
      <w:proofErr w:type="spellEnd"/>
      <w:r>
        <w:t xml:space="preserve">: A periodikus </w:t>
      </w:r>
      <w:proofErr w:type="spellStart"/>
      <w:r>
        <w:t>sávosodás</w:t>
      </w:r>
      <w:proofErr w:type="spellEnd"/>
      <w:r>
        <w:t xml:space="preserve"> nem kizárólag PWM-probléma lehet. GT2 szíjak, rezonancia, </w:t>
      </w:r>
      <w:proofErr w:type="spellStart"/>
      <w:r>
        <w:t>mikrolépési</w:t>
      </w:r>
      <w:proofErr w:type="spellEnd"/>
      <w:r>
        <w:t xml:space="preserve"> nemlinearitás és excentrikus görgők is hozzájárulhatnak periodikus mi</w:t>
      </w:r>
      <w:r>
        <w:t>ntázatok megjelenéséhez.</w:t>
      </w:r>
    </w:p>
    <w:p w14:paraId="63FC96F3" w14:textId="77777777" w:rsidR="00066E56" w:rsidRDefault="006A5C6B">
      <w:r>
        <w:t>A fenti példákból az látszik, hogy a gyakorlati határokat nem egyetlen komponens szabja meg, hanem az egész rendszer együttműködése.</w:t>
      </w:r>
    </w:p>
    <w:p w14:paraId="6C37CBEE" w14:textId="77777777" w:rsidR="00066E56" w:rsidRDefault="006A5C6B">
      <w:r>
        <w:t xml:space="preserve">Záró megállapítás: a diódalézeres fotógravírozás felső gyakorlati sebességhatárát nem önmagában a </w:t>
      </w:r>
      <w:r>
        <w:t xml:space="preserve">lézer névleges teljesítménye, hanem a teljes rendszer időzítési koherenciája, modulációs képessége </w:t>
      </w:r>
      <w:r>
        <w:lastRenderedPageBreak/>
        <w:t xml:space="preserve">és mechanikai realizálhatósága határozza meg. A PWM, a </w:t>
      </w:r>
      <w:proofErr w:type="spellStart"/>
      <w:r>
        <w:t>motion</w:t>
      </w:r>
      <w:proofErr w:type="spellEnd"/>
      <w:r>
        <w:t xml:space="preserve"> </w:t>
      </w:r>
      <w:proofErr w:type="spellStart"/>
      <w:r>
        <w:t>planner</w:t>
      </w:r>
      <w:proofErr w:type="spellEnd"/>
      <w:r>
        <w:t>, a pozíció-szinkronizáció, a meghajtólánc és a mechanikai stabilitás csak együtt képese</w:t>
      </w:r>
      <w:r>
        <w:t>k nagy sebességnél is tiszta, reprodukálható képi eredményt adni.</w:t>
      </w:r>
    </w:p>
    <w:p w14:paraId="339759A1" w14:textId="77777777" w:rsidR="00066E56" w:rsidRDefault="006A5C6B">
      <w:r>
        <w:t xml:space="preserve">ESP32 RTOS sajátosságok: ESP32 rendszereken az RTOS </w:t>
      </w:r>
      <w:proofErr w:type="spellStart"/>
      <w:r>
        <w:t>task</w:t>
      </w:r>
      <w:proofErr w:type="spellEnd"/>
      <w:r>
        <w:t xml:space="preserve"> </w:t>
      </w:r>
      <w:proofErr w:type="spellStart"/>
      <w:r>
        <w:t>scheduling</w:t>
      </w:r>
      <w:proofErr w:type="spellEnd"/>
      <w:r>
        <w:t xml:space="preserve"> megfelelő implementáció mellett jól használható, de rosszul izolált </w:t>
      </w:r>
      <w:proofErr w:type="spellStart"/>
      <w:r>
        <w:t>taskok</w:t>
      </w:r>
      <w:proofErr w:type="spellEnd"/>
      <w:r>
        <w:t xml:space="preserve"> esetén finom szürkeskála-tartományban </w:t>
      </w:r>
      <w:proofErr w:type="spellStart"/>
      <w:r>
        <w:t>jitter</w:t>
      </w:r>
      <w:proofErr w:type="spellEnd"/>
      <w:r>
        <w:t xml:space="preserve"> je</w:t>
      </w:r>
      <w:r>
        <w:t>lentkezhet.</w:t>
      </w:r>
    </w:p>
    <w:p w14:paraId="50564C2E" w14:textId="77777777" w:rsidR="00066E56" w:rsidRDefault="006A5C6B">
      <w:proofErr w:type="spellStart"/>
      <w:r>
        <w:t>Dithering</w:t>
      </w:r>
      <w:proofErr w:type="spellEnd"/>
      <w:r>
        <w:t xml:space="preserve"> energiaeloszlás: Bináris </w:t>
      </w:r>
      <w:proofErr w:type="spellStart"/>
      <w:r>
        <w:t>dithering</w:t>
      </w:r>
      <w:proofErr w:type="spellEnd"/>
      <w:r>
        <w:t xml:space="preserve"> / sztochasztikus raszter esetén a vizuális tónust nem az egyedi pixel PWM-linearitása hordozza, hanem a több pixelre térben elosztott energiamintázat.</w:t>
      </w:r>
    </w:p>
    <w:p w14:paraId="19B5609F" w14:textId="77777777" w:rsidR="00066E56" w:rsidRDefault="006A5C6B">
      <w:r>
        <w:t xml:space="preserve">Air </w:t>
      </w:r>
      <w:proofErr w:type="spellStart"/>
      <w:r>
        <w:t>assist</w:t>
      </w:r>
      <w:proofErr w:type="spellEnd"/>
      <w:r>
        <w:t xml:space="preserve"> szerepe: Az air </w:t>
      </w:r>
      <w:proofErr w:type="spellStart"/>
      <w:r>
        <w:t>assist</w:t>
      </w:r>
      <w:proofErr w:type="spellEnd"/>
      <w:r>
        <w:t xml:space="preserve"> csökkentheti a</w:t>
      </w:r>
      <w:r>
        <w:t xml:space="preserve"> termikus </w:t>
      </w:r>
      <w:proofErr w:type="spellStart"/>
      <w:r>
        <w:t>blur</w:t>
      </w:r>
      <w:proofErr w:type="spellEnd"/>
      <w:r>
        <w:t xml:space="preserve">-t és javíthatja a </w:t>
      </w:r>
      <w:proofErr w:type="spellStart"/>
      <w:r>
        <w:t>mikro</w:t>
      </w:r>
      <w:proofErr w:type="spellEnd"/>
      <w:r>
        <w:t xml:space="preserve">-kontrasztot, ugyanakkor túl agresszív hűtés esetén világos tónusoknál a </w:t>
      </w:r>
      <w:proofErr w:type="spellStart"/>
      <w:r>
        <w:t>low-power</w:t>
      </w:r>
      <w:proofErr w:type="spellEnd"/>
      <w:r>
        <w:t xml:space="preserve"> stabilitás romolhat.</w:t>
      </w:r>
    </w:p>
    <w:p w14:paraId="5E487A6B" w14:textId="77777777" w:rsidR="00066E56" w:rsidRDefault="006A5C6B">
      <w:proofErr w:type="spellStart"/>
      <w:r>
        <w:t>Overscan</w:t>
      </w:r>
      <w:proofErr w:type="spellEnd"/>
      <w:r>
        <w:t xml:space="preserve"> jelentősége: A túl kicsi </w:t>
      </w:r>
      <w:proofErr w:type="spellStart"/>
      <w:r>
        <w:t>overscan</w:t>
      </w:r>
      <w:proofErr w:type="spellEnd"/>
      <w:r>
        <w:t xml:space="preserve"> nemcsak sebességvesztést okozhat, hanem gyorsulási zónákból eredő tónus</w:t>
      </w:r>
      <w:r>
        <w:t>torzulást és sötétebb széleket is.</w:t>
      </w:r>
    </w:p>
    <w:p w14:paraId="1D8D3FBA" w14:textId="77777777" w:rsidR="00066E56" w:rsidRDefault="006A5C6B">
      <w:r>
        <w:t xml:space="preserve">Dióda </w:t>
      </w:r>
      <w:proofErr w:type="spellStart"/>
      <w:r>
        <w:t>lézermódulok</w:t>
      </w:r>
      <w:proofErr w:type="spellEnd"/>
      <w:r>
        <w:t xml:space="preserve"> · GRBL / </w:t>
      </w:r>
      <w:proofErr w:type="spellStart"/>
      <w:r>
        <w:t>grblHAL</w:t>
      </w:r>
      <w:proofErr w:type="spellEnd"/>
      <w:r>
        <w:t xml:space="preserve"> rendszerek · Technikai útmutató</w:t>
      </w:r>
    </w:p>
    <w:p w14:paraId="4ED288C7" w14:textId="77777777" w:rsidR="00066E56" w:rsidRDefault="006A5C6B">
      <w:pPr>
        <w:pStyle w:val="Cmsor1"/>
      </w:pPr>
      <w:r>
        <w:t>11. Rövid fogalomtár</w:t>
      </w:r>
    </w:p>
    <w:p w14:paraId="7DD61BB2" w14:textId="77777777" w:rsidR="00066E56" w:rsidRDefault="006A5C6B">
      <w:r>
        <w:t>Az alábbi rövid definíciók az útmutatóban használt legfontosabb fogalmak gyors értelmezését segítik.</w:t>
      </w:r>
    </w:p>
    <w:p w14:paraId="19F180F7" w14:textId="77777777" w:rsidR="00066E56" w:rsidRDefault="006A5C6B">
      <w:r>
        <w:t xml:space="preserve">Ha a főszövegben egy kifejezés </w:t>
      </w:r>
      <w:r>
        <w:t>elsőre túl sűrűnek tűnik, ezt a részt érdemes gyors referenciaoldalként használni.</w:t>
      </w:r>
    </w:p>
    <w:p w14:paraId="60ED3C99" w14:textId="77777777" w:rsidR="00066E56" w:rsidRDefault="006A5C6B">
      <w:r>
        <w:t xml:space="preserve">PWM </w:t>
      </w:r>
      <w:proofErr w:type="spellStart"/>
      <w:r>
        <w:t>carrier</w:t>
      </w:r>
      <w:proofErr w:type="spellEnd"/>
      <w:r>
        <w:t>: A lézer ki/be kapcsolási alapfrekvenciája, vagyis milyen gyorsan ismétlődik a PWM jel.</w:t>
      </w:r>
    </w:p>
    <w:p w14:paraId="083AB49E" w14:textId="77777777" w:rsidR="00066E56" w:rsidRDefault="006A5C6B">
      <w:proofErr w:type="spellStart"/>
      <w:r>
        <w:t>Duty</w:t>
      </w:r>
      <w:proofErr w:type="spellEnd"/>
      <w:r>
        <w:t xml:space="preserve"> </w:t>
      </w:r>
      <w:proofErr w:type="spellStart"/>
      <w:r>
        <w:t>cycle</w:t>
      </w:r>
      <w:proofErr w:type="spellEnd"/>
      <w:r>
        <w:t>: A PWM perióduson belüli bekapcsolt idő aránya; ez határozza m</w:t>
      </w:r>
      <w:r>
        <w:t>eg az átlagos energialeadást.</w:t>
      </w:r>
    </w:p>
    <w:p w14:paraId="4F2FCE9D" w14:textId="77777777" w:rsidR="00066E56" w:rsidRDefault="006A5C6B">
      <w:proofErr w:type="spellStart"/>
      <w:r>
        <w:t>Raster</w:t>
      </w:r>
      <w:proofErr w:type="spellEnd"/>
      <w:r>
        <w:t xml:space="preserve">: </w:t>
      </w:r>
      <w:proofErr w:type="spellStart"/>
      <w:r>
        <w:t>Soronkénti</w:t>
      </w:r>
      <w:proofErr w:type="spellEnd"/>
      <w:r>
        <w:t xml:space="preserve"> képfeldolgozás vagy gravírozás, ahol a fej egymás melletti pásztázó sorokban halad.</w:t>
      </w:r>
    </w:p>
    <w:p w14:paraId="7816463B" w14:textId="77777777" w:rsidR="00066E56" w:rsidRDefault="006A5C6B">
      <w:r>
        <w:t>Dither: Olyan bináris pontelosztási módszer, amely sok kis ki/be pontból hoz létre tónusérzetet.</w:t>
      </w:r>
    </w:p>
    <w:p w14:paraId="0991468A" w14:textId="77777777" w:rsidR="00066E56" w:rsidRDefault="006A5C6B">
      <w:r>
        <w:t>Szürkeskála: Több tónusszi</w:t>
      </w:r>
      <w:r>
        <w:t>ntet használó árnyalati leképezés, nem csak tiszta fekete és fehér állapotokat.</w:t>
      </w:r>
    </w:p>
    <w:p w14:paraId="254BCE69" w14:textId="77777777" w:rsidR="00066E56" w:rsidRDefault="006A5C6B">
      <w:r>
        <w:t>Képi moduláció: A képi információ tényleges változása a térben; azt írja le, hogyan alakulnak a részletek és tónusok a képen.</w:t>
      </w:r>
    </w:p>
    <w:p w14:paraId="683A6769" w14:textId="77777777" w:rsidR="00066E56" w:rsidRDefault="006A5C6B">
      <w:r>
        <w:t>PWM frissítési ütem: Az a sebesség, amellyel a vez</w:t>
      </w:r>
      <w:r>
        <w:t xml:space="preserve">érlés ténylegesen új </w:t>
      </w:r>
      <w:proofErr w:type="spellStart"/>
      <w:r>
        <w:t>duty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 értékre tud váltani.</w:t>
      </w:r>
    </w:p>
    <w:p w14:paraId="239E1C1C" w14:textId="77777777" w:rsidR="00066E56" w:rsidRDefault="006A5C6B">
      <w:r>
        <w:t xml:space="preserve">Időzítési ingadozás: Az impulzusok időzítésének apró ingadozása, amely képi hibákhoz vagy </w:t>
      </w:r>
      <w:proofErr w:type="spellStart"/>
      <w:r>
        <w:t>sávosodáshoz</w:t>
      </w:r>
      <w:proofErr w:type="spellEnd"/>
      <w:r>
        <w:t xml:space="preserve"> vezethet.</w:t>
      </w:r>
    </w:p>
    <w:p w14:paraId="03A92668" w14:textId="77777777" w:rsidR="00066E56" w:rsidRDefault="006A5C6B">
      <w:r>
        <w:t>Mozgástervező: A mozgást előre ütemező vezérlőrész, amely a sebességet, gyorsítást és pozí</w:t>
      </w:r>
      <w:r>
        <w:t>ciókövetést szervezi.</w:t>
      </w:r>
    </w:p>
    <w:p w14:paraId="0B331B28" w14:textId="77777777" w:rsidR="00066E56" w:rsidRDefault="006A5C6B">
      <w:r>
        <w:t>Pozíció-szinkronizáció: Az a pontosság, amellyel a teljesítményfrissítés a fej tényleges fizikai helyzetéhez illeszkedik.</w:t>
      </w:r>
    </w:p>
    <w:p w14:paraId="42A589EC" w14:textId="77777777" w:rsidR="00066E56" w:rsidRDefault="006A5C6B">
      <w:proofErr w:type="spellStart"/>
      <w:r>
        <w:lastRenderedPageBreak/>
        <w:t>Rise</w:t>
      </w:r>
      <w:proofErr w:type="spellEnd"/>
      <w:r>
        <w:t>/</w:t>
      </w:r>
      <w:proofErr w:type="spellStart"/>
      <w:r>
        <w:t>fall</w:t>
      </w:r>
      <w:proofErr w:type="spellEnd"/>
      <w:r>
        <w:t xml:space="preserve"> </w:t>
      </w:r>
      <w:proofErr w:type="spellStart"/>
      <w:r>
        <w:t>time</w:t>
      </w:r>
      <w:proofErr w:type="spellEnd"/>
      <w:r>
        <w:t>: A lézerdióda fel- és lefutási ideje; mennyi idő alatt kapcsol fel vagy le a kívánt szint közeléb</w:t>
      </w:r>
      <w:r>
        <w:t>e.</w:t>
      </w:r>
    </w:p>
    <w:p w14:paraId="63A90C02" w14:textId="77777777" w:rsidR="00066E56" w:rsidRDefault="006A5C6B">
      <w:proofErr w:type="spellStart"/>
      <w:r>
        <w:t>Binary</w:t>
      </w:r>
      <w:proofErr w:type="spellEnd"/>
      <w:r>
        <w:t xml:space="preserve"> </w:t>
      </w:r>
      <w:proofErr w:type="spellStart"/>
      <w:r>
        <w:t>modulation</w:t>
      </w:r>
      <w:proofErr w:type="spellEnd"/>
      <w:r>
        <w:t>: Olyan vezérlés, ahol a lézer gyakorlatilag csak ki- vagy bekapcsolt állapotban működik.</w:t>
      </w:r>
    </w:p>
    <w:p w14:paraId="673E8A6E" w14:textId="77777777" w:rsidR="00066E56" w:rsidRDefault="006A5C6B">
      <w:proofErr w:type="spellStart"/>
      <w:r>
        <w:t>Quantization</w:t>
      </w:r>
      <w:proofErr w:type="spellEnd"/>
      <w:r>
        <w:t>: A folytonos értékek véges számú diszkrét lépcsőre bontása, például korlátozott PWM-szintekre.</w:t>
      </w:r>
    </w:p>
    <w:p w14:paraId="655198C4" w14:textId="77777777" w:rsidR="00066E56" w:rsidRDefault="006A5C6B">
      <w:proofErr w:type="spellStart"/>
      <w:r>
        <w:t>Thermal</w:t>
      </w:r>
      <w:proofErr w:type="spellEnd"/>
      <w:r>
        <w:t xml:space="preserve"> </w:t>
      </w:r>
      <w:proofErr w:type="spellStart"/>
      <w:r>
        <w:t>integration</w:t>
      </w:r>
      <w:proofErr w:type="spellEnd"/>
      <w:r>
        <w:t>: Az anyag hőösszeg</w:t>
      </w:r>
      <w:r>
        <w:t>ző válasza a sok egymást követő impulzusra vagy áthaladásra.</w:t>
      </w:r>
    </w:p>
    <w:p w14:paraId="065E8C3F" w14:textId="77777777" w:rsidR="00066E56" w:rsidRDefault="006A5C6B">
      <w:proofErr w:type="spellStart"/>
      <w:r>
        <w:t>Motion</w:t>
      </w:r>
      <w:proofErr w:type="spellEnd"/>
      <w:r>
        <w:t xml:space="preserve"> </w:t>
      </w:r>
      <w:proofErr w:type="spellStart"/>
      <w:r>
        <w:t>pipeline</w:t>
      </w:r>
      <w:proofErr w:type="spellEnd"/>
      <w:r>
        <w:t>: A teljes mozgáslánc az adatfeldolgozástól a vezérlőn át a fizikai végrehajtásig.</w:t>
      </w:r>
    </w:p>
    <w:sectPr w:rsidR="00066E56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E56"/>
    <w:rsid w:val="00066E56"/>
    <w:rsid w:val="003E081A"/>
    <w:rsid w:val="006A5C6B"/>
    <w:rsid w:val="0078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90EBC"/>
  <w15:docId w15:val="{3A1EF6EB-5479-4C38-A4BD-25313CDF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uiPriority w:val="9"/>
    <w:qFormat/>
    <w:pPr>
      <w:spacing w:before="320"/>
      <w:outlineLvl w:val="0"/>
    </w:pPr>
    <w:rPr>
      <w:b/>
      <w:color w:val="2E74B5"/>
      <w:sz w:val="30"/>
      <w:szCs w:val="30"/>
    </w:rPr>
  </w:style>
  <w:style w:type="paragraph" w:styleId="Cmsor2">
    <w:name w:val="heading 2"/>
    <w:basedOn w:val="Norml"/>
    <w:uiPriority w:val="9"/>
    <w:unhideWhenUsed/>
    <w:qFormat/>
    <w:pPr>
      <w:spacing w:before="240" w:after="120"/>
      <w:outlineLvl w:val="1"/>
    </w:pPr>
    <w:rPr>
      <w:b/>
      <w:color w:val="2E74B5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pPr>
      <w:spacing w:after="120"/>
      <w:jc w:val="center"/>
    </w:pPr>
    <w:rPr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3363</Words>
  <Characters>23207</Characters>
  <Application>Microsoft Office Word</Application>
  <DocSecurity>0</DocSecurity>
  <Lines>193</Lines>
  <Paragraphs>53</Paragraphs>
  <ScaleCrop>false</ScaleCrop>
  <Company/>
  <LinksUpToDate>false</LinksUpToDate>
  <CharactersWithSpaces>26517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PWM frekvencia útmutató</dc:title>
  <dc:creator>OpenAI Codex</dc:creator>
  <cp:lastModifiedBy>Zoltan Fitos</cp:lastModifiedBy>
  <cp:revision>4</cp:revision>
  <dcterms:created xsi:type="dcterms:W3CDTF">2026-05-20T07:22:00Z</dcterms:created>
  <dcterms:modified xsi:type="dcterms:W3CDTF">2026-05-20T08:23:00Z</dcterms:modified>
</cp:coreProperties>
</file>